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threeDEngrave" w:sz="24"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6090"/>
      </w:tblGrid>
      <w:tr w:rsidR="005D7EB0" w:rsidRPr="000B2704" w14:paraId="0BFF5224" w14:textId="77777777" w:rsidTr="00B70712">
        <w:tc>
          <w:tcPr>
            <w:tcW w:w="3539" w:type="dxa"/>
            <w:vAlign w:val="center"/>
          </w:tcPr>
          <w:p w14:paraId="20A1B81B" w14:textId="77777777" w:rsidR="005D7EB0" w:rsidRPr="000B2704" w:rsidRDefault="00DE19B8" w:rsidP="005D7EB0">
            <w:pPr>
              <w:jc w:val="center"/>
              <w:rPr>
                <w:rFonts w:ascii="Calibri" w:hAnsi="Calibri" w:cs="Calibri"/>
                <w:sz w:val="22"/>
                <w:szCs w:val="22"/>
              </w:rPr>
            </w:pPr>
            <w:r>
              <w:rPr>
                <w:rFonts w:ascii="Calibri" w:hAnsi="Calibri" w:cs="Calibri"/>
                <w:noProof/>
                <w:sz w:val="22"/>
                <w:szCs w:val="22"/>
                <w:lang w:val="en-US"/>
              </w:rPr>
              <w:drawing>
                <wp:inline distT="0" distB="0" distL="0" distR="0" wp14:anchorId="7471990C" wp14:editId="45094863">
                  <wp:extent cx="1424222" cy="527342"/>
                  <wp:effectExtent l="0" t="0" r="508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29078" cy="529140"/>
                          </a:xfrm>
                          <a:prstGeom prst="rect">
                            <a:avLst/>
                          </a:prstGeom>
                        </pic:spPr>
                      </pic:pic>
                    </a:graphicData>
                  </a:graphic>
                </wp:inline>
              </w:drawing>
            </w:r>
          </w:p>
        </w:tc>
        <w:tc>
          <w:tcPr>
            <w:tcW w:w="6090" w:type="dxa"/>
          </w:tcPr>
          <w:p w14:paraId="7720AC30" w14:textId="77777777" w:rsidR="005D7EB0" w:rsidRPr="000B2704" w:rsidRDefault="005D7EB0" w:rsidP="005D7EB0">
            <w:pPr>
              <w:jc w:val="right"/>
              <w:rPr>
                <w:rFonts w:ascii="Calibri" w:eastAsia="Brush Script MT" w:hAnsi="Calibri" w:cs="Calibri"/>
                <w:b/>
                <w:bCs/>
                <w:color w:val="1F4E79" w:themeColor="accent5" w:themeShade="80"/>
                <w:sz w:val="22"/>
                <w:szCs w:val="22"/>
              </w:rPr>
            </w:pPr>
            <w:r w:rsidRPr="000B2704">
              <w:rPr>
                <w:rFonts w:ascii="Calibri" w:eastAsia="Brush Script MT" w:hAnsi="Calibri" w:cs="Calibri"/>
                <w:b/>
                <w:bCs/>
                <w:color w:val="1F4E79" w:themeColor="accent5" w:themeShade="80"/>
                <w:sz w:val="22"/>
                <w:szCs w:val="22"/>
              </w:rPr>
              <w:t xml:space="preserve">Journal of </w:t>
            </w:r>
            <w:r w:rsidR="00DE19B8">
              <w:rPr>
                <w:rFonts w:ascii="Calibri" w:eastAsia="Brush Script MT" w:hAnsi="Calibri" w:cs="Calibri"/>
                <w:b/>
                <w:bCs/>
                <w:color w:val="1F4E79" w:themeColor="accent5" w:themeShade="80"/>
                <w:sz w:val="22"/>
                <w:szCs w:val="22"/>
              </w:rPr>
              <w:t>Islamic Economic Development</w:t>
            </w:r>
          </w:p>
          <w:p w14:paraId="3B7A991C" w14:textId="2B3A0043" w:rsidR="005D7EB0" w:rsidRPr="000B2704" w:rsidRDefault="005D7EB0" w:rsidP="005D7EB0">
            <w:pPr>
              <w:jc w:val="right"/>
              <w:rPr>
                <w:rFonts w:ascii="Calibri" w:eastAsia="Brush Script MT" w:hAnsi="Calibri" w:cs="Calibri"/>
                <w:sz w:val="22"/>
                <w:szCs w:val="22"/>
              </w:rPr>
            </w:pPr>
            <w:r w:rsidRPr="000B2704">
              <w:rPr>
                <w:rFonts w:ascii="Calibri" w:eastAsia="Brush Script MT" w:hAnsi="Calibri" w:cs="Calibri"/>
                <w:sz w:val="22"/>
                <w:szCs w:val="22"/>
              </w:rPr>
              <w:t xml:space="preserve">Vol. </w:t>
            </w:r>
            <w:r w:rsidR="004C1715">
              <w:rPr>
                <w:rFonts w:ascii="Calibri" w:eastAsia="Brush Script MT" w:hAnsi="Calibri" w:cs="Calibri"/>
                <w:sz w:val="22"/>
                <w:szCs w:val="22"/>
              </w:rPr>
              <w:t>2</w:t>
            </w:r>
            <w:r w:rsidRPr="000B2704">
              <w:rPr>
                <w:rFonts w:ascii="Calibri" w:eastAsia="Brush Script MT" w:hAnsi="Calibri" w:cs="Calibri"/>
                <w:sz w:val="22"/>
                <w:szCs w:val="22"/>
              </w:rPr>
              <w:t xml:space="preserve"> No. </w:t>
            </w:r>
            <w:r w:rsidR="004C1715">
              <w:rPr>
                <w:rFonts w:ascii="Calibri" w:eastAsia="Brush Script MT" w:hAnsi="Calibri" w:cs="Calibri"/>
                <w:sz w:val="22"/>
                <w:szCs w:val="22"/>
              </w:rPr>
              <w:t>1</w:t>
            </w:r>
            <w:r w:rsidRPr="000B2704">
              <w:rPr>
                <w:rFonts w:ascii="Calibri" w:eastAsia="Brush Script MT" w:hAnsi="Calibri" w:cs="Calibri"/>
                <w:sz w:val="22"/>
                <w:szCs w:val="22"/>
              </w:rPr>
              <w:t xml:space="preserve"> </w:t>
            </w:r>
            <w:r w:rsidR="00822050">
              <w:rPr>
                <w:rFonts w:ascii="Calibri" w:eastAsia="Brush Script MT" w:hAnsi="Calibri" w:cs="Calibri"/>
                <w:sz w:val="22"/>
                <w:szCs w:val="22"/>
              </w:rPr>
              <w:t>Ma</w:t>
            </w:r>
            <w:r w:rsidR="004C1715">
              <w:rPr>
                <w:rFonts w:ascii="Calibri" w:eastAsia="Brush Script MT" w:hAnsi="Calibri" w:cs="Calibri"/>
                <w:sz w:val="22"/>
                <w:szCs w:val="22"/>
              </w:rPr>
              <w:t>y</w:t>
            </w:r>
            <w:r w:rsidR="00822050">
              <w:rPr>
                <w:rFonts w:ascii="Calibri" w:eastAsia="Brush Script MT" w:hAnsi="Calibri" w:cs="Calibri"/>
                <w:sz w:val="22"/>
                <w:szCs w:val="22"/>
              </w:rPr>
              <w:t xml:space="preserve"> 2024</w:t>
            </w:r>
          </w:p>
          <w:p w14:paraId="6950A1C2" w14:textId="6FC13FF0" w:rsidR="005D7EB0" w:rsidRPr="000B2704" w:rsidRDefault="005D7EB0" w:rsidP="005D7EB0">
            <w:pPr>
              <w:jc w:val="right"/>
              <w:rPr>
                <w:rFonts w:ascii="Calibri" w:eastAsia="Brush Script MT" w:hAnsi="Calibri" w:cs="Calibri"/>
                <w:sz w:val="22"/>
                <w:szCs w:val="22"/>
              </w:rPr>
            </w:pPr>
            <w:r w:rsidRPr="000B2704">
              <w:rPr>
                <w:rFonts w:ascii="Calibri" w:eastAsia="Brush Script MT" w:hAnsi="Calibri" w:cs="Calibri"/>
                <w:sz w:val="22"/>
                <w:szCs w:val="22"/>
              </w:rPr>
              <w:t xml:space="preserve">e-ISSN: </w:t>
            </w:r>
            <w:r w:rsidR="00B219C9">
              <w:rPr>
                <w:rFonts w:ascii="Calibri" w:eastAsia="Brush Script MT" w:hAnsi="Calibri" w:cs="Calibri"/>
                <w:sz w:val="22"/>
                <w:szCs w:val="22"/>
              </w:rPr>
              <w:t>3047-1818</w:t>
            </w:r>
            <w:r w:rsidRPr="000B2704">
              <w:rPr>
                <w:rFonts w:ascii="Calibri" w:eastAsia="Brush Script MT" w:hAnsi="Calibri" w:cs="Calibri"/>
                <w:sz w:val="22"/>
                <w:szCs w:val="22"/>
              </w:rPr>
              <w:t xml:space="preserve"> | p-ISSN: </w:t>
            </w:r>
            <w:r w:rsidR="00B219C9">
              <w:rPr>
                <w:rFonts w:ascii="Calibri" w:eastAsia="Brush Script MT" w:hAnsi="Calibri" w:cs="Calibri"/>
                <w:sz w:val="22"/>
                <w:szCs w:val="22"/>
              </w:rPr>
              <w:t>3062-9136</w:t>
            </w:r>
          </w:p>
          <w:p w14:paraId="555A8078" w14:textId="77777777" w:rsidR="005D7EB0" w:rsidRPr="000B2704" w:rsidRDefault="005D7EB0" w:rsidP="005D7EB0">
            <w:pPr>
              <w:jc w:val="right"/>
              <w:rPr>
                <w:rFonts w:ascii="Calibri" w:hAnsi="Calibri" w:cs="Calibri"/>
                <w:sz w:val="22"/>
                <w:szCs w:val="22"/>
              </w:rPr>
            </w:pPr>
            <w:r w:rsidRPr="000B2704">
              <w:rPr>
                <w:rFonts w:ascii="Calibri" w:eastAsia="Brush Script MT" w:hAnsi="Calibri" w:cs="Calibri"/>
                <w:sz w:val="22"/>
                <w:szCs w:val="22"/>
              </w:rPr>
              <w:t>https://</w:t>
            </w:r>
            <w:r w:rsidR="00DE19B8" w:rsidRPr="00DE19B8">
              <w:rPr>
                <w:rFonts w:ascii="Calibri" w:eastAsia="Brush Script MT" w:hAnsi="Calibri" w:cs="Calibri"/>
                <w:sz w:val="22"/>
                <w:szCs w:val="22"/>
              </w:rPr>
              <w:t>https://jied.staiku.ac.id/</w:t>
            </w:r>
          </w:p>
        </w:tc>
      </w:tr>
    </w:tbl>
    <w:p w14:paraId="5CFEDAAF" w14:textId="77777777" w:rsidR="00FD759D" w:rsidRDefault="00FD759D" w:rsidP="008C594A">
      <w:pPr>
        <w:rPr>
          <w:rFonts w:ascii="Calibri" w:hAnsi="Calibri" w:cs="Calibri"/>
          <w:bCs/>
        </w:rPr>
      </w:pPr>
    </w:p>
    <w:p w14:paraId="381860D6" w14:textId="77777777" w:rsidR="00B70712" w:rsidRPr="000B2704" w:rsidRDefault="00CE5269" w:rsidP="00CE5269">
      <w:pPr>
        <w:jc w:val="center"/>
        <w:rPr>
          <w:rFonts w:ascii="Calibri" w:hAnsi="Calibri" w:cs="Calibri"/>
          <w:b/>
          <w:bCs/>
        </w:rPr>
      </w:pPr>
      <w:r w:rsidRPr="00CE5269">
        <w:rPr>
          <w:rFonts w:ascii="Calibri" w:hAnsi="Calibri" w:cs="Calibri"/>
          <w:b/>
          <w:bCs/>
        </w:rPr>
        <w:t>THE ROLE OF ENTREPRENEURSHIP IN POVERTY ALLEVIATION: AN EVALUATION OF COMMUNITY ECONOMIC EMPOWERMENT PROGRAMS AND POLICIES</w:t>
      </w:r>
    </w:p>
    <w:p w14:paraId="1A47D5D9" w14:textId="77777777" w:rsidR="00B70712" w:rsidRPr="000B2704" w:rsidRDefault="00B70712" w:rsidP="00B70712">
      <w:pPr>
        <w:jc w:val="center"/>
        <w:rPr>
          <w:rFonts w:ascii="Calibri" w:hAnsi="Calibri" w:cs="Calibri"/>
          <w:sz w:val="22"/>
          <w:szCs w:val="22"/>
        </w:rPr>
      </w:pPr>
    </w:p>
    <w:p w14:paraId="50E3B315" w14:textId="77777777" w:rsidR="00B70712" w:rsidRDefault="00CE5269" w:rsidP="00CE5269">
      <w:pPr>
        <w:jc w:val="center"/>
        <w:rPr>
          <w:rFonts w:ascii="Calibri" w:hAnsi="Calibri" w:cs="Calibri"/>
          <w:sz w:val="22"/>
          <w:szCs w:val="22"/>
        </w:rPr>
      </w:pPr>
      <w:r>
        <w:rPr>
          <w:rFonts w:ascii="Calibri" w:hAnsi="Calibri" w:cs="Calibri"/>
          <w:sz w:val="22"/>
          <w:szCs w:val="22"/>
        </w:rPr>
        <w:t>Bambang Setiawan</w:t>
      </w:r>
    </w:p>
    <w:p w14:paraId="4A5A10E2" w14:textId="01CFA481" w:rsidR="00CE5269" w:rsidRDefault="00CE5269" w:rsidP="00CE5269">
      <w:pPr>
        <w:jc w:val="center"/>
        <w:rPr>
          <w:rFonts w:ascii="Calibri" w:hAnsi="Calibri" w:cs="Calibri"/>
          <w:sz w:val="22"/>
          <w:szCs w:val="22"/>
        </w:rPr>
      </w:pPr>
      <w:r>
        <w:rPr>
          <w:rFonts w:ascii="Calibri" w:hAnsi="Calibri" w:cs="Calibri"/>
          <w:sz w:val="22"/>
          <w:szCs w:val="22"/>
        </w:rPr>
        <w:t>Institut Teknolo</w:t>
      </w:r>
      <w:r w:rsidR="008C594A">
        <w:rPr>
          <w:rFonts w:ascii="Calibri" w:hAnsi="Calibri" w:cs="Calibri"/>
          <w:sz w:val="22"/>
          <w:szCs w:val="22"/>
        </w:rPr>
        <w:t>g</w:t>
      </w:r>
      <w:r>
        <w:rPr>
          <w:rFonts w:ascii="Calibri" w:hAnsi="Calibri" w:cs="Calibri"/>
          <w:sz w:val="22"/>
          <w:szCs w:val="22"/>
        </w:rPr>
        <w:t>i dan Bisnis (ITB) Riyadlul ‘Ulum</w:t>
      </w:r>
    </w:p>
    <w:p w14:paraId="7C468949" w14:textId="77777777" w:rsidR="00CE5269" w:rsidRDefault="00F25514" w:rsidP="00CE5269">
      <w:pPr>
        <w:jc w:val="center"/>
        <w:rPr>
          <w:rFonts w:ascii="Calibri" w:hAnsi="Calibri" w:cs="Calibri"/>
          <w:sz w:val="22"/>
          <w:szCs w:val="22"/>
        </w:rPr>
      </w:pPr>
      <w:hyperlink r:id="rId7" w:history="1">
        <w:r w:rsidR="00CE5269" w:rsidRPr="00E53928">
          <w:rPr>
            <w:rStyle w:val="Hyperlink"/>
            <w:rFonts w:ascii="Calibri" w:hAnsi="Calibri" w:cs="Calibri"/>
            <w:sz w:val="22"/>
            <w:szCs w:val="22"/>
          </w:rPr>
          <w:t>bambangsetiawan@itb-ru.ac.id</w:t>
        </w:r>
      </w:hyperlink>
    </w:p>
    <w:p w14:paraId="390DB7E5" w14:textId="77777777" w:rsidR="00CE5269" w:rsidRPr="000B2704" w:rsidRDefault="00CE5269" w:rsidP="00CE5269">
      <w:pPr>
        <w:jc w:val="center"/>
        <w:rPr>
          <w:rFonts w:ascii="Calibri" w:hAnsi="Calibri" w:cs="Calibri"/>
          <w:sz w:val="22"/>
          <w:szCs w:val="22"/>
        </w:rPr>
      </w:pPr>
      <w:bookmarkStart w:id="0" w:name="_GoBack"/>
      <w:bookmarkEnd w:id="0"/>
    </w:p>
    <w:tbl>
      <w:tblPr>
        <w:tblStyle w:val="TableGrid"/>
        <w:tblW w:w="0" w:type="auto"/>
        <w:tblBorders>
          <w:top w:val="threeDEngrave" w:sz="24" w:space="0" w:color="auto"/>
          <w:left w:val="none" w:sz="0" w:space="0" w:color="auto"/>
          <w:bottom w:val="threeDEngrave" w:sz="24"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BB1100" w:rsidRPr="000B2704" w14:paraId="70D78181" w14:textId="77777777" w:rsidTr="00BB1100">
        <w:tc>
          <w:tcPr>
            <w:tcW w:w="9629" w:type="dxa"/>
          </w:tcPr>
          <w:p w14:paraId="5E54A820" w14:textId="77777777" w:rsidR="00BB1100" w:rsidRPr="000B2704" w:rsidRDefault="00BB1100" w:rsidP="00BB1100">
            <w:pPr>
              <w:jc w:val="center"/>
              <w:rPr>
                <w:rFonts w:ascii="Calibri" w:hAnsi="Calibri" w:cs="Calibri"/>
                <w:b/>
                <w:bCs/>
                <w:color w:val="1F4E79" w:themeColor="accent5" w:themeShade="80"/>
                <w:sz w:val="22"/>
                <w:szCs w:val="22"/>
              </w:rPr>
            </w:pPr>
            <w:r w:rsidRPr="000B2704">
              <w:rPr>
                <w:rFonts w:ascii="Calibri" w:hAnsi="Calibri" w:cs="Calibri"/>
                <w:b/>
                <w:bCs/>
                <w:color w:val="1F4E79" w:themeColor="accent5" w:themeShade="80"/>
                <w:sz w:val="22"/>
                <w:szCs w:val="22"/>
              </w:rPr>
              <w:t>Abstract</w:t>
            </w:r>
          </w:p>
          <w:p w14:paraId="70C2CEF4" w14:textId="77777777" w:rsidR="00BB1100" w:rsidRPr="000B2704" w:rsidRDefault="00CE5269" w:rsidP="00BB1100">
            <w:pPr>
              <w:jc w:val="both"/>
              <w:rPr>
                <w:rFonts w:ascii="Calibri" w:hAnsi="Calibri" w:cs="Calibri"/>
                <w:sz w:val="22"/>
                <w:szCs w:val="22"/>
              </w:rPr>
            </w:pPr>
            <w:r w:rsidRPr="00CE5269">
              <w:rPr>
                <w:rFonts w:ascii="Calibri" w:hAnsi="Calibri" w:cs="Calibri"/>
                <w:sz w:val="22"/>
                <w:szCs w:val="22"/>
              </w:rPr>
              <w:t>This study aims to evaluate the role of entrepreneurship in poverty alleviation through an analysis of community economic empowerment programs and policies. The research method used involves a literature study as well as an empirical data search related to the implementation of economic empowerment programs in various regions. The results show that entrepreneurship plays an important role in improving people's economic welfare by creating jobs, increasing access to capital, and encouraging innovation. However, the evaluation also revealed several challenges, such as lack of government support, limited technological infrastructure, capital constraints, and lack of social marketing strategies in rural areas. Therefore, this study suggests the need for collaboration between the government, private sector, and communities in implementing effective economic empowerment policies to address poverty in a sustainable manner.</w:t>
            </w:r>
          </w:p>
          <w:p w14:paraId="7C8A6617" w14:textId="77777777" w:rsidR="00BB1100" w:rsidRPr="000B2704" w:rsidRDefault="00BB1100" w:rsidP="00BB1100">
            <w:pPr>
              <w:jc w:val="both"/>
              <w:rPr>
                <w:rFonts w:ascii="Calibri" w:hAnsi="Calibri" w:cs="Calibri"/>
                <w:sz w:val="22"/>
                <w:szCs w:val="22"/>
              </w:rPr>
            </w:pPr>
          </w:p>
          <w:p w14:paraId="647B7F82" w14:textId="77777777" w:rsidR="00BB1100" w:rsidRPr="000B2704" w:rsidRDefault="00BB1100" w:rsidP="00BB1100">
            <w:pPr>
              <w:jc w:val="both"/>
              <w:rPr>
                <w:rFonts w:ascii="Calibri" w:hAnsi="Calibri" w:cs="Calibri"/>
                <w:sz w:val="22"/>
                <w:szCs w:val="22"/>
              </w:rPr>
            </w:pPr>
            <w:r w:rsidRPr="000B2704">
              <w:rPr>
                <w:rFonts w:ascii="Calibri" w:hAnsi="Calibri" w:cs="Calibri"/>
                <w:b/>
                <w:bCs/>
                <w:color w:val="1F4E79" w:themeColor="accent5" w:themeShade="80"/>
                <w:sz w:val="22"/>
                <w:szCs w:val="22"/>
              </w:rPr>
              <w:t>Keywords</w:t>
            </w:r>
            <w:r w:rsidRPr="000B2704">
              <w:rPr>
                <w:rFonts w:ascii="Calibri" w:hAnsi="Calibri" w:cs="Calibri"/>
                <w:color w:val="1F4E79" w:themeColor="accent5" w:themeShade="80"/>
                <w:sz w:val="22"/>
                <w:szCs w:val="22"/>
              </w:rPr>
              <w:t xml:space="preserve">: </w:t>
            </w:r>
            <w:r w:rsidR="00CE5269" w:rsidRPr="00CE5269">
              <w:rPr>
                <w:rFonts w:ascii="Calibri" w:hAnsi="Calibri" w:cs="Calibri"/>
                <w:sz w:val="22"/>
                <w:szCs w:val="22"/>
              </w:rPr>
              <w:t>Entrepreneurship, Poverty, Policy, Economic Empowerment</w:t>
            </w:r>
            <w:r w:rsidRPr="000B2704">
              <w:rPr>
                <w:rFonts w:ascii="Calibri" w:hAnsi="Calibri" w:cs="Calibri"/>
                <w:sz w:val="22"/>
                <w:szCs w:val="22"/>
              </w:rPr>
              <w:t>.</w:t>
            </w:r>
          </w:p>
        </w:tc>
      </w:tr>
    </w:tbl>
    <w:p w14:paraId="1690258E" w14:textId="77777777" w:rsidR="00BB1100" w:rsidRPr="000B2704" w:rsidRDefault="00BB1100" w:rsidP="00B70712">
      <w:pPr>
        <w:jc w:val="center"/>
        <w:rPr>
          <w:rFonts w:ascii="Calibri" w:hAnsi="Calibri" w:cs="Calibri"/>
          <w:sz w:val="22"/>
          <w:szCs w:val="22"/>
        </w:rPr>
      </w:pPr>
    </w:p>
    <w:p w14:paraId="32FD7D72" w14:textId="77777777" w:rsidR="00171432" w:rsidRPr="000B2704" w:rsidRDefault="00171432" w:rsidP="00171432">
      <w:pPr>
        <w:rPr>
          <w:rFonts w:ascii="Calibri" w:hAnsi="Calibri" w:cs="Calibri"/>
          <w:b/>
          <w:bCs/>
          <w:color w:val="1F4E79" w:themeColor="accent5" w:themeShade="80"/>
          <w:sz w:val="22"/>
          <w:szCs w:val="22"/>
        </w:rPr>
      </w:pPr>
      <w:r w:rsidRPr="000B2704">
        <w:rPr>
          <w:rFonts w:ascii="Calibri" w:hAnsi="Calibri" w:cs="Calibri"/>
          <w:b/>
          <w:bCs/>
          <w:color w:val="1F4E79" w:themeColor="accent5" w:themeShade="80"/>
          <w:sz w:val="22"/>
          <w:szCs w:val="22"/>
        </w:rPr>
        <w:t xml:space="preserve">Introduction </w:t>
      </w:r>
    </w:p>
    <w:p w14:paraId="41C2557B" w14:textId="77777777" w:rsidR="003C0BF4" w:rsidRPr="003C0BF4" w:rsidRDefault="003C0BF4" w:rsidP="003C0BF4">
      <w:pPr>
        <w:ind w:firstLine="567"/>
        <w:jc w:val="both"/>
        <w:rPr>
          <w:rFonts w:ascii="Calibri" w:hAnsi="Calibri" w:cs="Calibri"/>
          <w:sz w:val="22"/>
          <w:szCs w:val="22"/>
        </w:rPr>
      </w:pPr>
      <w:r w:rsidRPr="003C0BF4">
        <w:rPr>
          <w:rFonts w:ascii="Calibri" w:hAnsi="Calibri" w:cs="Calibri"/>
          <w:sz w:val="22"/>
          <w:szCs w:val="22"/>
        </w:rPr>
        <w:t xml:space="preserve">Poverty is one of the main problems faced by many developing countries, including Indonesia. Although various efforts have been made by the government and various non-governmental organizations to overcome poverty, this challenge still persists. According to the Central Statistics Agency (BPS), in March 2023, the number of poor people in Indonesia reached around 25.9 million people. This number decreased by around 460 thousand people compared to September 2022, or a decrease of 260 thousand people compared to March the previous year </w:t>
      </w:r>
      <w:r w:rsidR="006171FD">
        <w:rPr>
          <w:rFonts w:ascii="Calibri" w:hAnsi="Calibri" w:cs="Calibri"/>
          <w:sz w:val="22"/>
          <w:szCs w:val="22"/>
        </w:rPr>
        <w:fldChar w:fldCharType="begin" w:fldLock="1"/>
      </w:r>
      <w:r w:rsidR="00827A86">
        <w:rPr>
          <w:rFonts w:ascii="Calibri" w:hAnsi="Calibri" w:cs="Calibri"/>
          <w:sz w:val="22"/>
          <w:szCs w:val="22"/>
        </w:rPr>
        <w:instrText>ADDIN CSL_CITATION {"citationItems":[{"id":"ITEM-1","itemData":{"author":[{"dropping-particle":"","family":"Niâ","given":"Nailan","non-dropping-particle":"","parse-names":false,"suffix":""},{"dropping-particle":"","family":"Leli","given":"Nur","non-dropping-particle":"","parse-names":false,"suffix":""},{"dropping-particle":"","family":"Pasaribu","given":"Yogi Oriena","non-dropping-particle":"","parse-names":false,"suffix":""}],"container-title":"Madani: Jurnal Ilmiah Multidisiplin","id":"ITEM-1","issue":"12","issued":{"date-parts":[["2024"]]},"title":"Kontribusi SDM Bidang Ekonomi Kreatif Dalam Mengurangi Kemiskinan","type":"article-journal","volume":"1"},"uris":["http://www.mendeley.com/documents/?uuid=99c5fe4c-601a-4fec-b870-264377f4de98"]}],"mendeley":{"formattedCitation":"(Niâ et al., 2024)","plainTextFormattedCitation":"(Niâ et al., 2024)","previouslyFormattedCitation":"(Niâ et al., 2024)"},"properties":{"noteIndex":0},"schema":"https://github.com/citation-style-language/schema/raw/master/csl-citation.json"}</w:instrText>
      </w:r>
      <w:r w:rsidR="006171FD">
        <w:rPr>
          <w:rFonts w:ascii="Calibri" w:hAnsi="Calibri" w:cs="Calibri"/>
          <w:sz w:val="22"/>
          <w:szCs w:val="22"/>
        </w:rPr>
        <w:fldChar w:fldCharType="separate"/>
      </w:r>
      <w:r w:rsidR="00252695" w:rsidRPr="00252695">
        <w:rPr>
          <w:rFonts w:ascii="Calibri" w:hAnsi="Calibri" w:cs="Calibri"/>
          <w:noProof/>
          <w:sz w:val="22"/>
          <w:szCs w:val="22"/>
        </w:rPr>
        <w:t>(Niâ et al., 2024)</w:t>
      </w:r>
      <w:r w:rsidR="006171FD">
        <w:rPr>
          <w:rFonts w:ascii="Calibri" w:hAnsi="Calibri" w:cs="Calibri"/>
          <w:sz w:val="22"/>
          <w:szCs w:val="22"/>
        </w:rPr>
        <w:fldChar w:fldCharType="end"/>
      </w:r>
      <w:r w:rsidRPr="003C0BF4">
        <w:rPr>
          <w:rFonts w:ascii="Calibri" w:hAnsi="Calibri" w:cs="Calibri"/>
          <w:sz w:val="22"/>
          <w:szCs w:val="22"/>
        </w:rPr>
        <w:t>.</w:t>
      </w:r>
    </w:p>
    <w:p w14:paraId="57562C12" w14:textId="77777777" w:rsidR="005979E1" w:rsidRDefault="003C0BF4" w:rsidP="003C0BF4">
      <w:pPr>
        <w:ind w:firstLine="567"/>
        <w:jc w:val="both"/>
        <w:rPr>
          <w:rFonts w:ascii="Calibri" w:hAnsi="Calibri" w:cs="Calibri"/>
          <w:sz w:val="22"/>
          <w:szCs w:val="22"/>
        </w:rPr>
      </w:pPr>
      <w:r w:rsidRPr="003C0BF4">
        <w:rPr>
          <w:rFonts w:ascii="Calibri" w:hAnsi="Calibri" w:cs="Calibri"/>
          <w:sz w:val="22"/>
          <w:szCs w:val="22"/>
        </w:rPr>
        <w:t xml:space="preserve">One approach that is considered effective in reducing poverty is through community economic empowerment </w:t>
      </w:r>
      <w:r w:rsidR="006171FD">
        <w:rPr>
          <w:rFonts w:ascii="Calibri" w:hAnsi="Calibri" w:cs="Calibri"/>
          <w:sz w:val="22"/>
          <w:szCs w:val="22"/>
        </w:rPr>
        <w:fldChar w:fldCharType="begin" w:fldLock="1"/>
      </w:r>
      <w:r w:rsidR="00252695">
        <w:rPr>
          <w:rFonts w:ascii="Calibri" w:hAnsi="Calibri" w:cs="Calibri"/>
          <w:sz w:val="22"/>
          <w:szCs w:val="22"/>
        </w:rPr>
        <w:instrText>ADDIN CSL_CITATION {"citationItems":[{"id":"ITEM-1","itemData":{"author":[{"dropping-particle":"","family":"Darwita","given":"I Kadek","non-dropping-particle":"","parse-names":false,"suffix":""},{"dropping-particle":"","family":"Redana","given":"Dewa Nyoman","non-dropping-particle":"","parse-names":false,"suffix":""}],"container-title":"Locus Majalah Ilmiah FISIP","id":"ITEM-1","issue":"1","issued":{"date-parts":[["2018"]]},"page":"51-60","title":"Peranan badan usaha milik desa (BUMDes) dalam pemberdayaan masyarakat dan penanggulangan pengangguran di Desa Tejakula Kecamatan Tejakula Kabupaten Buleleng","type":"article-journal","volume":"9"},"uris":["http://www.mendeley.com/documents/?uuid=6af9eb44-88dc-4035-a9df-1a9af671900b"]}],"mendeley":{"formattedCitation":"(Darwita &amp; Redana, 2018)","plainTextFormattedCitation":"(Darwita &amp; Redana, 2018)","previouslyFormattedCitation":"(Darwita &amp; Redana, 2018)"},"properties":{"noteIndex":0},"schema":"https://github.com/citation-style-language/schema/raw/master/csl-citation.json"}</w:instrText>
      </w:r>
      <w:r w:rsidR="006171FD">
        <w:rPr>
          <w:rFonts w:ascii="Calibri" w:hAnsi="Calibri" w:cs="Calibri"/>
          <w:sz w:val="22"/>
          <w:szCs w:val="22"/>
        </w:rPr>
        <w:fldChar w:fldCharType="separate"/>
      </w:r>
      <w:r w:rsidR="00252695" w:rsidRPr="00252695">
        <w:rPr>
          <w:rFonts w:ascii="Calibri" w:hAnsi="Calibri" w:cs="Calibri"/>
          <w:noProof/>
          <w:sz w:val="22"/>
          <w:szCs w:val="22"/>
        </w:rPr>
        <w:t>(Darwita &amp; Redana, 2018)</w:t>
      </w:r>
      <w:r w:rsidR="006171FD">
        <w:rPr>
          <w:rFonts w:ascii="Calibri" w:hAnsi="Calibri" w:cs="Calibri"/>
          <w:sz w:val="22"/>
          <w:szCs w:val="22"/>
        </w:rPr>
        <w:fldChar w:fldCharType="end"/>
      </w:r>
      <w:r w:rsidRPr="003C0BF4">
        <w:rPr>
          <w:rFonts w:ascii="Calibri" w:hAnsi="Calibri" w:cs="Calibri"/>
          <w:sz w:val="22"/>
          <w:szCs w:val="22"/>
        </w:rPr>
        <w:t xml:space="preserve">. Economic empowerment aims to increase the capacity and capability of individuals and communities to actively participate in the economy, with the hope of creating jobs and increasing community income </w:t>
      </w:r>
      <w:r w:rsidR="006171FD">
        <w:rPr>
          <w:rFonts w:ascii="Calibri" w:hAnsi="Calibri" w:cs="Calibri"/>
          <w:sz w:val="22"/>
          <w:szCs w:val="22"/>
        </w:rPr>
        <w:fldChar w:fldCharType="begin" w:fldLock="1"/>
      </w:r>
      <w:r w:rsidR="00827A86">
        <w:rPr>
          <w:rFonts w:ascii="Calibri" w:hAnsi="Calibri" w:cs="Calibri"/>
          <w:sz w:val="22"/>
          <w:szCs w:val="22"/>
        </w:rPr>
        <w:instrText>ADDIN CSL_CITATION {"citationItems":[{"id":"ITEM-1","itemData":{"ISSN":"2963-0495","author":[{"dropping-particle":"","family":"Taufiq","given":"Ach","non-dropping-particle":"","parse-names":false,"suffix":""},{"dropping-particle":"","family":"Anam","given":"Syaiful","non-dropping-particle":"","parse-names":false,"suffix":""},{"dropping-particle":"","family":"Hasbullah","given":"Hasbullah","non-dropping-particle":"","parse-names":false,"suffix":""},{"dropping-particle":"","family":"Efendi","given":"Junaidi","non-dropping-particle":"","parse-names":false,"suffix":""},{"dropping-particle":"","family":"Amar","given":"Siti Salama","non-dropping-particle":"","parse-names":false,"suffix":""}],"container-title":"Jurnal Literasi Pengabdian dan Pemberdayaan Masyarakat","id":"ITEM-1","issue":"2","issued":{"date-parts":[["2023"]]},"page":"107-116","title":"Pelatihan Kewirausahaan untuk Peningkatan Pendapatan Kelompok Perempuan Usaha Mikro di Desa Larangan Luar Kabupaten Pamekasan","type":"article-journal","volume":"2"},"uris":["http://www.mendeley.com/documents/?uuid=773ee4b4-a3ee-4479-8d74-42501facc7c1"]}],"mendeley":{"formattedCitation":"(Taufiq et al., 2023)","plainTextFormattedCitation":"(Taufiq et al., 2023)","previouslyFormattedCitation":"(Taufiq et al., 2023)"},"properties":{"noteIndex":0},"schema":"https://github.com/citation-style-language/schema/raw/master/csl-citation.json"}</w:instrText>
      </w:r>
      <w:r w:rsidR="006171FD">
        <w:rPr>
          <w:rFonts w:ascii="Calibri" w:hAnsi="Calibri" w:cs="Calibri"/>
          <w:sz w:val="22"/>
          <w:szCs w:val="22"/>
        </w:rPr>
        <w:fldChar w:fldCharType="separate"/>
      </w:r>
      <w:r w:rsidR="00252695" w:rsidRPr="00252695">
        <w:rPr>
          <w:rFonts w:ascii="Calibri" w:hAnsi="Calibri" w:cs="Calibri"/>
          <w:noProof/>
          <w:sz w:val="22"/>
          <w:szCs w:val="22"/>
        </w:rPr>
        <w:t>(Taufiq et al., 2023)</w:t>
      </w:r>
      <w:r w:rsidR="006171FD">
        <w:rPr>
          <w:rFonts w:ascii="Calibri" w:hAnsi="Calibri" w:cs="Calibri"/>
          <w:sz w:val="22"/>
          <w:szCs w:val="22"/>
        </w:rPr>
        <w:fldChar w:fldCharType="end"/>
      </w:r>
      <w:r w:rsidRPr="003C0BF4">
        <w:rPr>
          <w:rFonts w:ascii="Calibri" w:hAnsi="Calibri" w:cs="Calibri"/>
          <w:sz w:val="22"/>
          <w:szCs w:val="22"/>
        </w:rPr>
        <w:t>.</w:t>
      </w:r>
    </w:p>
    <w:p w14:paraId="1FE586F5" w14:textId="77777777" w:rsidR="003C0BF4" w:rsidRPr="003C0BF4" w:rsidRDefault="003C0BF4" w:rsidP="003C0BF4">
      <w:pPr>
        <w:ind w:firstLine="567"/>
        <w:jc w:val="both"/>
        <w:rPr>
          <w:rFonts w:ascii="Calibri" w:hAnsi="Calibri" w:cs="Calibri"/>
          <w:sz w:val="22"/>
          <w:szCs w:val="22"/>
        </w:rPr>
      </w:pPr>
      <w:r w:rsidRPr="003C0BF4">
        <w:rPr>
          <w:rFonts w:ascii="Calibri" w:hAnsi="Calibri" w:cs="Calibri"/>
          <w:sz w:val="22"/>
          <w:szCs w:val="22"/>
        </w:rPr>
        <w:t xml:space="preserve">Entrepreneurship plays an important role in economic empowerment </w:t>
      </w:r>
      <w:r w:rsidR="006171FD">
        <w:rPr>
          <w:rFonts w:ascii="Calibri" w:hAnsi="Calibri" w:cs="Calibri"/>
          <w:sz w:val="22"/>
          <w:szCs w:val="22"/>
        </w:rPr>
        <w:fldChar w:fldCharType="begin" w:fldLock="1"/>
      </w:r>
      <w:r w:rsidR="00827A86">
        <w:rPr>
          <w:rFonts w:ascii="Calibri" w:hAnsi="Calibri" w:cs="Calibri"/>
          <w:sz w:val="22"/>
          <w:szCs w:val="22"/>
        </w:rPr>
        <w:instrText>ADDIN CSL_CITATION {"citationItems":[{"id":"ITEM-1","itemData":{"ISBN":"6024337108","author":[{"dropping-particle":"","family":"Wuryandani","given":"Dewi","non-dropping-particle":"","parse-names":false,"suffix":""},{"dropping-particle":"","family":"Harefa","given":"Mandala","non-dropping-particle":"","parse-names":false,"suffix":""},{"dropping-particle":"","family":"Hilma Meilani","given":"S T","non-dropping-particle":"","parse-names":false,"suffix":""},{"dropping-particle":"","family":"Mangeswuri","given":"Dewi Restu","non-dropping-particle":"","parse-names":false,"suffix":""},{"dropping-particle":"","family":"Silalahi","given":"Sahat Aditua Fandhitya","non-dropping-particle":"","parse-names":false,"suffix":""}],"id":"ITEM-1","issued":{"date-parts":[["2019"]]},"publisher":"Yayasan Pustaka Obor Indonesia","title":"Pengembangan kewirausahaan untuk pemberdayaan UKM daerah","type":"book"},"uris":["http://www.mendeley.com/documents/?uuid=66e04208-c8dd-43ca-ad66-634747306e07"]}],"mendeley":{"formattedCitation":"(Wuryandani et al., 2019)","plainTextFormattedCitation":"(Wuryandani et al., 2019)","previouslyFormattedCitation":"(Wuryandani et al., 2019)"},"properties":{"noteIndex":0},"schema":"https://github.com/citation-style-language/schema/raw/master/csl-citation.json"}</w:instrText>
      </w:r>
      <w:r w:rsidR="006171FD">
        <w:rPr>
          <w:rFonts w:ascii="Calibri" w:hAnsi="Calibri" w:cs="Calibri"/>
          <w:sz w:val="22"/>
          <w:szCs w:val="22"/>
        </w:rPr>
        <w:fldChar w:fldCharType="separate"/>
      </w:r>
      <w:r w:rsidR="00252695" w:rsidRPr="00252695">
        <w:rPr>
          <w:rFonts w:ascii="Calibri" w:hAnsi="Calibri" w:cs="Calibri"/>
          <w:noProof/>
          <w:sz w:val="22"/>
          <w:szCs w:val="22"/>
        </w:rPr>
        <w:t>(Wuryandani et al., 2019)</w:t>
      </w:r>
      <w:r w:rsidR="006171FD">
        <w:rPr>
          <w:rFonts w:ascii="Calibri" w:hAnsi="Calibri" w:cs="Calibri"/>
          <w:sz w:val="22"/>
          <w:szCs w:val="22"/>
        </w:rPr>
        <w:fldChar w:fldCharType="end"/>
      </w:r>
      <w:r w:rsidRPr="003C0BF4">
        <w:rPr>
          <w:rFonts w:ascii="Calibri" w:hAnsi="Calibri" w:cs="Calibri"/>
          <w:sz w:val="22"/>
          <w:szCs w:val="22"/>
        </w:rPr>
        <w:t xml:space="preserve">. Entrepreneurship not only provides an opportunity for someone to start their own business, but also creates jobs for others, encourages innovation, and increases the competitiveness of the local economy </w:t>
      </w:r>
      <w:r w:rsidR="006171FD">
        <w:rPr>
          <w:rFonts w:ascii="Calibri" w:hAnsi="Calibri" w:cs="Calibri"/>
          <w:sz w:val="22"/>
          <w:szCs w:val="22"/>
        </w:rPr>
        <w:fldChar w:fldCharType="begin" w:fldLock="1"/>
      </w:r>
      <w:r w:rsidR="00827A86">
        <w:rPr>
          <w:rFonts w:ascii="Calibri" w:hAnsi="Calibri" w:cs="Calibri"/>
          <w:sz w:val="22"/>
          <w:szCs w:val="22"/>
        </w:rPr>
        <w:instrText>ADDIN CSL_CITATION {"citationItems":[{"id":"ITEM-1","itemData":{"ISSN":"2716-3202","author":[{"dropping-particle":"","family":"Siregar","given":"Padrie Payung","non-dropping-particle":"","parse-names":false,"suffix":""},{"dropping-particle":"","family":"Julmasita","given":"Regina","non-dropping-particle":"","parse-names":false,"suffix":""},{"dropping-particle":"","family":"Ananda","given":"Syahla","non-dropping-particle":"","parse-names":false,"suffix":""},{"dropping-particle":"","family":"Nurbaiti","given":"Nurbaiti","non-dropping-particle":"","parse-names":false,"suffix":""}],"container-title":"Asatiza: Jurnal Pendidikan","id":"ITEM-1","issue":"1","issued":{"date-parts":[["2023"]]},"page":"43-50","title":"Pentingnya Pendidikan Kewirausahaan di Perguruan Tinggi","type":"article-journal","volume":"4"},"uris":["http://www.mendeley.com/documents/?uuid=926b638f-a388-465f-9dc0-6c62efa67a73"]}],"mendeley":{"formattedCitation":"(Siregar et al., 2023)","plainTextFormattedCitation":"(Siregar et al., 2023)","previouslyFormattedCitation":"(Siregar et al., 2023)"},"properties":{"noteIndex":0},"schema":"https://github.com/citation-style-language/schema/raw/master/csl-citation.json"}</w:instrText>
      </w:r>
      <w:r w:rsidR="006171FD">
        <w:rPr>
          <w:rFonts w:ascii="Calibri" w:hAnsi="Calibri" w:cs="Calibri"/>
          <w:sz w:val="22"/>
          <w:szCs w:val="22"/>
        </w:rPr>
        <w:fldChar w:fldCharType="separate"/>
      </w:r>
      <w:r w:rsidR="00252695" w:rsidRPr="00252695">
        <w:rPr>
          <w:rFonts w:ascii="Calibri" w:hAnsi="Calibri" w:cs="Calibri"/>
          <w:noProof/>
          <w:sz w:val="22"/>
          <w:szCs w:val="22"/>
        </w:rPr>
        <w:t>(Siregar et al., 2023)</w:t>
      </w:r>
      <w:r w:rsidR="006171FD">
        <w:rPr>
          <w:rFonts w:ascii="Calibri" w:hAnsi="Calibri" w:cs="Calibri"/>
          <w:sz w:val="22"/>
          <w:szCs w:val="22"/>
        </w:rPr>
        <w:fldChar w:fldCharType="end"/>
      </w:r>
      <w:r w:rsidRPr="003C0BF4">
        <w:rPr>
          <w:rFonts w:ascii="Calibri" w:hAnsi="Calibri" w:cs="Calibri"/>
          <w:sz w:val="22"/>
          <w:szCs w:val="22"/>
        </w:rPr>
        <w:t>. Thus, entrepreneurship has the potential to be one of the main solutions in poverty alleviation efforts.</w:t>
      </w:r>
    </w:p>
    <w:p w14:paraId="4377255E" w14:textId="77777777" w:rsidR="003C0BF4" w:rsidRDefault="003C0BF4" w:rsidP="003C0BF4">
      <w:pPr>
        <w:ind w:firstLine="567"/>
        <w:jc w:val="both"/>
        <w:rPr>
          <w:rFonts w:ascii="Calibri" w:hAnsi="Calibri" w:cs="Calibri"/>
          <w:sz w:val="22"/>
          <w:szCs w:val="22"/>
        </w:rPr>
      </w:pPr>
      <w:r w:rsidRPr="003C0BF4">
        <w:rPr>
          <w:rFonts w:ascii="Calibri" w:hAnsi="Calibri" w:cs="Calibri"/>
          <w:sz w:val="22"/>
          <w:szCs w:val="22"/>
        </w:rPr>
        <w:t xml:space="preserve">Based on Presidential Regulation No. 2 Year 2022, an entrepreneur is an individual who runs, creates, or develops a business. This Presidential Regulation categorizes entrepreneurs into two types, namely start-up entrepreneurs and established entrepreneurs. Beginner entrepreneurs refer to business actors who work alone or who are assisted by non-permanent or unpaid laborers. Meanwhile, established entrepreneurs are business actors who are assisted by permanent or paid laborers. Based on this definition, by August 2023, there will be around 52 million budding entrepreneurs in Indonesia, consisting of 32.2 million self-employed people and 19.8 million people who are assisted by non-permanent or unpaid laborers. Meanwhile, the number of established entrepreneurs reached around 4.5 million people, namely those who run businesses with the help of permanent or paid laborers </w:t>
      </w:r>
      <w:r w:rsidR="006171FD">
        <w:rPr>
          <w:rFonts w:ascii="Calibri" w:hAnsi="Calibri" w:cs="Calibri"/>
          <w:sz w:val="22"/>
          <w:szCs w:val="22"/>
        </w:rPr>
        <w:fldChar w:fldCharType="begin" w:fldLock="1"/>
      </w:r>
      <w:r w:rsidR="00827A86">
        <w:rPr>
          <w:rFonts w:ascii="Calibri" w:hAnsi="Calibri" w:cs="Calibri"/>
          <w:sz w:val="22"/>
          <w:szCs w:val="22"/>
        </w:rPr>
        <w:instrText>ADDIN CSL_CITATION {"citationItems":[{"id":"ITEM-1","itemData":{"URL":"https://databoks.katadata.co.id/datapublish/2023/12/15/ini-pertumbuhan-jumlah-wirausaha-di-indonesia-sampai-2023","author":[{"dropping-particle":"","family":"Ahdiat","given":"A","non-dropping-particle":"","parse-names":false,"suffix":""}],"container-title":"databoks.katadata","id":"ITEM-1","issued":{"date-parts":[["2023"]]},"title":"Ini Pertumbuhan Jumlah Wirausaha di Indonesia sampai 2023","type":"webpage"},"uris":["http://www.mendeley.com/documents/?uuid=2bbf4931-ad3a-466b-b6a0-e43dde413842"]}],"mendeley":{"formattedCitation":"(Ahdiat, 2023)","plainTextFormattedCitation":"(Ahdiat, 2023)","previouslyFormattedCitation":"(Ahdiat, 2023)"},"properties":{"noteIndex":0},"schema":"https://github.com/citation-style-language/schema/raw/master/csl-citation.json"}</w:instrText>
      </w:r>
      <w:r w:rsidR="006171FD">
        <w:rPr>
          <w:rFonts w:ascii="Calibri" w:hAnsi="Calibri" w:cs="Calibri"/>
          <w:sz w:val="22"/>
          <w:szCs w:val="22"/>
        </w:rPr>
        <w:fldChar w:fldCharType="separate"/>
      </w:r>
      <w:r w:rsidR="00827A86" w:rsidRPr="00827A86">
        <w:rPr>
          <w:rFonts w:ascii="Calibri" w:hAnsi="Calibri" w:cs="Calibri"/>
          <w:noProof/>
          <w:sz w:val="22"/>
          <w:szCs w:val="22"/>
        </w:rPr>
        <w:t>(Ahdiat, 2023)</w:t>
      </w:r>
      <w:r w:rsidR="006171FD">
        <w:rPr>
          <w:rFonts w:ascii="Calibri" w:hAnsi="Calibri" w:cs="Calibri"/>
          <w:sz w:val="22"/>
          <w:szCs w:val="22"/>
        </w:rPr>
        <w:fldChar w:fldCharType="end"/>
      </w:r>
      <w:r w:rsidRPr="003C0BF4">
        <w:rPr>
          <w:rFonts w:ascii="Calibri" w:hAnsi="Calibri" w:cs="Calibri"/>
          <w:sz w:val="22"/>
          <w:szCs w:val="22"/>
        </w:rPr>
        <w:t>.</w:t>
      </w:r>
    </w:p>
    <w:p w14:paraId="4CE1621C" w14:textId="77777777" w:rsidR="003C0BF4" w:rsidRPr="003C0BF4" w:rsidRDefault="003C0BF4" w:rsidP="003C0BF4">
      <w:pPr>
        <w:ind w:firstLine="567"/>
        <w:jc w:val="both"/>
        <w:rPr>
          <w:rFonts w:ascii="Calibri" w:hAnsi="Calibri" w:cs="Calibri"/>
          <w:sz w:val="22"/>
          <w:szCs w:val="22"/>
        </w:rPr>
      </w:pPr>
      <w:r w:rsidRPr="003C0BF4">
        <w:rPr>
          <w:rFonts w:ascii="Calibri" w:hAnsi="Calibri" w:cs="Calibri"/>
          <w:sz w:val="22"/>
          <w:szCs w:val="22"/>
        </w:rPr>
        <w:lastRenderedPageBreak/>
        <w:t xml:space="preserve">The results of the study </w:t>
      </w:r>
      <w:r w:rsidR="006171FD">
        <w:rPr>
          <w:rFonts w:ascii="Calibri" w:hAnsi="Calibri" w:cs="Calibri"/>
          <w:sz w:val="22"/>
          <w:szCs w:val="22"/>
        </w:rPr>
        <w:fldChar w:fldCharType="begin" w:fldLock="1"/>
      </w:r>
      <w:r w:rsidR="00827A86">
        <w:rPr>
          <w:rFonts w:ascii="Calibri" w:hAnsi="Calibri" w:cs="Calibri"/>
          <w:sz w:val="22"/>
          <w:szCs w:val="22"/>
        </w:rPr>
        <w:instrText>ADDIN CSL_CITATION {"citationItems":[{"id":"ITEM-1","itemData":{"ISSN":"2722-5402","author":[{"dropping-particle":"","family":"Mellian","given":"Rizky Melliana Devi","non-dropping-particle":"","parse-names":false,"suffix":""},{"dropping-particle":"","family":"Mahendra","given":"Gerry Katon","non-dropping-particle":"","parse-names":false,"suffix":""}],"container-title":"TheJournalish: Social and Government","id":"ITEM-1","issue":"1","issued":{"date-parts":[["2023"]]},"page":"57-65","title":"Evaluasi Program Pemberdayaan Ekonomi Perempuan Melalui Program Desa Prima Kalurahan Margomulyo, Kapanewon Seyegan, Kabupaten Sleman","type":"article-journal","volume":"4"},"uris":["http://www.mendeley.com/documents/?uuid=c46b5271-0718-48d3-a3fa-fdba83556020"]}],"mendeley":{"formattedCitation":"(Mellian &amp; Mahendra, 2023)","plainTextFormattedCitation":"(Mellian &amp; Mahendra, 2023)","previouslyFormattedCitation":"(Mellian &amp; Mahendra, 2023)"},"properties":{"noteIndex":0},"schema":"https://github.com/citation-style-language/schema/raw/master/csl-citation.json"}</w:instrText>
      </w:r>
      <w:r w:rsidR="006171FD">
        <w:rPr>
          <w:rFonts w:ascii="Calibri" w:hAnsi="Calibri" w:cs="Calibri"/>
          <w:sz w:val="22"/>
          <w:szCs w:val="22"/>
        </w:rPr>
        <w:fldChar w:fldCharType="separate"/>
      </w:r>
      <w:r w:rsidR="00827A86" w:rsidRPr="00827A86">
        <w:rPr>
          <w:rFonts w:ascii="Calibri" w:hAnsi="Calibri" w:cs="Calibri"/>
          <w:noProof/>
          <w:sz w:val="22"/>
          <w:szCs w:val="22"/>
        </w:rPr>
        <w:t>(Mellian &amp; Mahendra, 2023)</w:t>
      </w:r>
      <w:r w:rsidR="006171FD">
        <w:rPr>
          <w:rFonts w:ascii="Calibri" w:hAnsi="Calibri" w:cs="Calibri"/>
          <w:sz w:val="22"/>
          <w:szCs w:val="22"/>
        </w:rPr>
        <w:fldChar w:fldCharType="end"/>
      </w:r>
      <w:r w:rsidRPr="003C0BF4">
        <w:rPr>
          <w:rFonts w:ascii="Calibri" w:hAnsi="Calibri" w:cs="Calibri"/>
          <w:sz w:val="22"/>
          <w:szCs w:val="22"/>
        </w:rPr>
        <w:t xml:space="preserve"> showed that the Desa Prima program successfully met the indicators of effectiveness (increased women's income, increased knowledge and skills), adequacy (increased welfare in social and economic aspects), responsiveness (economic improvement in the family and environment), and accuracy (in accordance with the needs, interests, and desires of Prima Mulya Mandiri Village members). However, this program has not been optimal in terms of efficiency (lack of human resource management) and equity (limited training budget).</w:t>
      </w:r>
    </w:p>
    <w:p w14:paraId="7D7DB9A4" w14:textId="77777777" w:rsidR="003C0BF4" w:rsidRDefault="003C0BF4" w:rsidP="003C0BF4">
      <w:pPr>
        <w:ind w:firstLine="567"/>
        <w:jc w:val="both"/>
        <w:rPr>
          <w:rFonts w:ascii="Calibri" w:hAnsi="Calibri" w:cs="Calibri"/>
          <w:sz w:val="22"/>
          <w:szCs w:val="22"/>
        </w:rPr>
      </w:pPr>
      <w:r w:rsidRPr="003C0BF4">
        <w:rPr>
          <w:rFonts w:ascii="Calibri" w:hAnsi="Calibri" w:cs="Calibri"/>
          <w:sz w:val="22"/>
          <w:szCs w:val="22"/>
        </w:rPr>
        <w:t xml:space="preserve">Other research results by </w:t>
      </w:r>
      <w:r w:rsidR="006171FD">
        <w:rPr>
          <w:rFonts w:ascii="Calibri" w:hAnsi="Calibri" w:cs="Calibri"/>
          <w:sz w:val="22"/>
          <w:szCs w:val="22"/>
        </w:rPr>
        <w:fldChar w:fldCharType="begin" w:fldLock="1"/>
      </w:r>
      <w:r w:rsidR="00827A86">
        <w:rPr>
          <w:rFonts w:ascii="Calibri" w:hAnsi="Calibri" w:cs="Calibri"/>
          <w:sz w:val="22"/>
          <w:szCs w:val="22"/>
        </w:rPr>
        <w:instrText>ADDIN CSL_CITATION {"citationItems":[{"id":"ITEM-1","itemData":{"ISSN":"2615-7179","author":[{"dropping-particle":"","family":"Nindatu","given":"Peinina Ireine","non-dropping-particle":"","parse-names":false,"suffix":""}],"container-title":"Perspektif Komunikasi: Jurnal Ilmu Komunikasi Politik dan Komunikasi Bisnis","id":"ITEM-1","issue":"2","issued":{"date-parts":[["2019"]]},"page":"91-103","title":"Komunikasi Pembangunan Melalui Pemberdayaan Masyarakat Untuk Pengentasan Kemiskinan","type":"article-journal","volume":"3"},"uris":["http://www.mendeley.com/documents/?uuid=15c1dfbd-bd49-464d-9572-35a7a9c49206"]}],"mendeley":{"formattedCitation":"(Nindatu, 2019)","plainTextFormattedCitation":"(Nindatu, 2019)","previouslyFormattedCitation":"(Nindatu, 2019)"},"properties":{"noteIndex":0},"schema":"https://github.com/citation-style-language/schema/raw/master/csl-citation.json"}</w:instrText>
      </w:r>
      <w:r w:rsidR="006171FD">
        <w:rPr>
          <w:rFonts w:ascii="Calibri" w:hAnsi="Calibri" w:cs="Calibri"/>
          <w:sz w:val="22"/>
          <w:szCs w:val="22"/>
        </w:rPr>
        <w:fldChar w:fldCharType="separate"/>
      </w:r>
      <w:r w:rsidR="00827A86" w:rsidRPr="00827A86">
        <w:rPr>
          <w:rFonts w:ascii="Calibri" w:hAnsi="Calibri" w:cs="Calibri"/>
          <w:noProof/>
          <w:sz w:val="22"/>
          <w:szCs w:val="22"/>
        </w:rPr>
        <w:t>(Nindatu, 2019)</w:t>
      </w:r>
      <w:r w:rsidR="006171FD">
        <w:rPr>
          <w:rFonts w:ascii="Calibri" w:hAnsi="Calibri" w:cs="Calibri"/>
          <w:sz w:val="22"/>
          <w:szCs w:val="22"/>
        </w:rPr>
        <w:fldChar w:fldCharType="end"/>
      </w:r>
      <w:r w:rsidRPr="003C0BF4">
        <w:rPr>
          <w:rFonts w:ascii="Calibri" w:hAnsi="Calibri" w:cs="Calibri"/>
          <w:sz w:val="22"/>
          <w:szCs w:val="22"/>
        </w:rPr>
        <w:t xml:space="preserve"> concluded that various empowerment activities have succeeded in empowering the poor and forming independence so that they are able to help themselves and improve their quality of life. The empowerment strategy used is based on community participation in planning, implementing, monitoring, evaluating, and achieving results. In addition, this strategy also emphasizes entrepreneurship and strengthening the potential of local natural resources. This empowerment involves women and stakeholders in the community, including local governments, universities, village governments, and the private sector.</w:t>
      </w:r>
    </w:p>
    <w:p w14:paraId="5B47B0E1" w14:textId="77777777" w:rsidR="003C0BF4" w:rsidRPr="003C0BF4" w:rsidRDefault="003C0BF4" w:rsidP="003C0BF4">
      <w:pPr>
        <w:ind w:firstLine="567"/>
        <w:jc w:val="both"/>
        <w:rPr>
          <w:rFonts w:ascii="Calibri" w:hAnsi="Calibri" w:cs="Calibri"/>
          <w:sz w:val="22"/>
          <w:szCs w:val="22"/>
        </w:rPr>
      </w:pPr>
      <w:r w:rsidRPr="003C0BF4">
        <w:rPr>
          <w:rFonts w:ascii="Calibri" w:hAnsi="Calibri" w:cs="Calibri"/>
          <w:sz w:val="22"/>
          <w:szCs w:val="22"/>
        </w:rPr>
        <w:t>In Indonesia, the government has launched various programs and policies to support the development of entrepreneurship as a tool for economic empowerment. These programs include skills training, access to capital, business mentoring, and various other incentives. However, the effectiveness of these programs and policies is still a question that needs to be evaluated.</w:t>
      </w:r>
    </w:p>
    <w:p w14:paraId="68597B95" w14:textId="77777777" w:rsidR="003C0BF4" w:rsidRDefault="003C0BF4" w:rsidP="003C0BF4">
      <w:pPr>
        <w:ind w:firstLine="567"/>
        <w:jc w:val="both"/>
        <w:rPr>
          <w:rFonts w:ascii="Calibri" w:hAnsi="Calibri" w:cs="Calibri"/>
          <w:sz w:val="22"/>
          <w:szCs w:val="22"/>
        </w:rPr>
      </w:pPr>
      <w:r w:rsidRPr="003C0BF4">
        <w:rPr>
          <w:rFonts w:ascii="Calibri" w:hAnsi="Calibri" w:cs="Calibri"/>
          <w:sz w:val="22"/>
          <w:szCs w:val="22"/>
        </w:rPr>
        <w:t>Based on this explanation, the researcher is interested in examining more deeply the role of entrepreneurship in poverty alleviation as reflected in the implementation of community economic empowerment programs and policies. The main focus of the research is to identify the most effective empowerment strategies, emphasizing community participation in planning, implementation, monitoring, evaluation, and achievement of results. Through this analysis, it is hoped that the best approaches can be adopted by various stakeholders, including local governments, universities, village governments, and the private sector, in an effort to strengthen local potential and improve community welfare.</w:t>
      </w:r>
    </w:p>
    <w:p w14:paraId="4BE6E6C8" w14:textId="77777777" w:rsidR="003C0BF4" w:rsidRPr="000B2704" w:rsidRDefault="003C0BF4" w:rsidP="003C0BF4">
      <w:pPr>
        <w:ind w:firstLine="567"/>
        <w:jc w:val="both"/>
        <w:rPr>
          <w:rFonts w:ascii="Calibri" w:hAnsi="Calibri" w:cs="Calibri"/>
          <w:sz w:val="22"/>
          <w:szCs w:val="22"/>
        </w:rPr>
      </w:pPr>
    </w:p>
    <w:p w14:paraId="743076D2" w14:textId="77777777" w:rsidR="005979E1" w:rsidRPr="000B2704" w:rsidRDefault="005979E1" w:rsidP="005979E1">
      <w:pPr>
        <w:rPr>
          <w:rFonts w:ascii="Calibri" w:eastAsia="Times New Roman" w:hAnsi="Calibri" w:cs="Calibri"/>
          <w:b/>
          <w:color w:val="1F4E79" w:themeColor="accent5" w:themeShade="80"/>
          <w:sz w:val="22"/>
          <w:szCs w:val="22"/>
        </w:rPr>
      </w:pPr>
      <w:r w:rsidRPr="000B2704">
        <w:rPr>
          <w:rFonts w:ascii="Calibri" w:eastAsia="Times New Roman" w:hAnsi="Calibri" w:cs="Calibri"/>
          <w:b/>
          <w:color w:val="1F4E79" w:themeColor="accent5" w:themeShade="80"/>
          <w:sz w:val="22"/>
          <w:szCs w:val="22"/>
        </w:rPr>
        <w:t>Research Method</w:t>
      </w:r>
    </w:p>
    <w:p w14:paraId="024B5346" w14:textId="77777777" w:rsidR="00741470" w:rsidRPr="00741470" w:rsidRDefault="00741470" w:rsidP="00741470">
      <w:pPr>
        <w:ind w:firstLine="567"/>
        <w:jc w:val="both"/>
        <w:rPr>
          <w:rFonts w:ascii="Calibri" w:eastAsia="Times New Roman" w:hAnsi="Calibri" w:cs="Calibri"/>
          <w:color w:val="000000"/>
          <w:sz w:val="22"/>
          <w:szCs w:val="22"/>
        </w:rPr>
      </w:pPr>
      <w:r w:rsidRPr="00741470">
        <w:rPr>
          <w:rFonts w:ascii="Calibri" w:eastAsia="Times New Roman" w:hAnsi="Calibri" w:cs="Calibri"/>
          <w:color w:val="000000"/>
          <w:sz w:val="22"/>
          <w:szCs w:val="22"/>
        </w:rPr>
        <w:t>The research method used in this study is a qualitative method with a literature study approach for data collection. The qualitative approach was chosen because it allows researchers to deeply understand complex phenomena such as the role of entrepreneurship in poverty alleviation and the evaluation of community economic empowerment programs and policies. This method allows researchers to explore various viewpoints, perceptions, and diverse experiences from various relevant literature sources.</w:t>
      </w:r>
    </w:p>
    <w:p w14:paraId="1EC65702" w14:textId="77777777" w:rsidR="005979E1" w:rsidRDefault="00741470" w:rsidP="00741470">
      <w:pPr>
        <w:ind w:firstLine="567"/>
        <w:jc w:val="both"/>
        <w:rPr>
          <w:rFonts w:ascii="Calibri" w:eastAsia="Times New Roman" w:hAnsi="Calibri" w:cs="Calibri"/>
          <w:color w:val="000000"/>
          <w:sz w:val="22"/>
          <w:szCs w:val="22"/>
        </w:rPr>
      </w:pPr>
      <w:r w:rsidRPr="00741470">
        <w:rPr>
          <w:rFonts w:ascii="Calibri" w:eastAsia="Times New Roman" w:hAnsi="Calibri" w:cs="Calibri"/>
          <w:color w:val="000000"/>
          <w:sz w:val="22"/>
          <w:szCs w:val="22"/>
        </w:rPr>
        <w:t>Literature study is used as the main technique of data collection in this research. The researcher will search and analyze various articles, books, research reports, policies, and other documents related to the role of entrepreneurship in poverty alleviation, as well as the evaluation of community economic empowerment programs and policies. The data obtained from the literature study will be systematically reviewed to evaluate various strategies, approaches, and outcomes of economic empowerment programs that involve aspects of entrepreneurship</w:t>
      </w:r>
      <w:r w:rsidR="005979E1" w:rsidRPr="000B2704">
        <w:rPr>
          <w:rFonts w:ascii="Calibri" w:eastAsia="Times New Roman" w:hAnsi="Calibri" w:cs="Calibri"/>
          <w:color w:val="000000"/>
          <w:sz w:val="22"/>
          <w:szCs w:val="22"/>
        </w:rPr>
        <w:t>.</w:t>
      </w:r>
    </w:p>
    <w:p w14:paraId="3A04B282" w14:textId="77777777" w:rsidR="00741470" w:rsidRPr="000B2704" w:rsidRDefault="00741470" w:rsidP="00741470">
      <w:pPr>
        <w:ind w:firstLine="567"/>
        <w:jc w:val="both"/>
        <w:rPr>
          <w:rFonts w:ascii="Calibri" w:eastAsia="Times New Roman" w:hAnsi="Calibri" w:cs="Calibri"/>
          <w:color w:val="000000"/>
          <w:sz w:val="22"/>
          <w:szCs w:val="22"/>
        </w:rPr>
      </w:pPr>
      <w:r w:rsidRPr="00741470">
        <w:rPr>
          <w:rFonts w:ascii="Calibri" w:eastAsia="Times New Roman" w:hAnsi="Calibri" w:cs="Calibri"/>
          <w:color w:val="000000"/>
          <w:sz w:val="22"/>
          <w:szCs w:val="22"/>
        </w:rPr>
        <w:t>The data analysis in this study will be descriptive and interpretive, taking into account the findings that emerged from the literature review and identifying patterns and key findings that are relevant to the research objectives. The results of the analysis will be used to develop conclusions and recommendations related to the role of entrepreneurship in poverty alleviation and the evaluation of community economic empowerment programs and policies.</w:t>
      </w:r>
    </w:p>
    <w:p w14:paraId="6140FA58" w14:textId="77777777" w:rsidR="005979E1" w:rsidRPr="000B2704" w:rsidRDefault="005979E1" w:rsidP="005979E1">
      <w:pPr>
        <w:jc w:val="center"/>
        <w:rPr>
          <w:rFonts w:ascii="Calibri" w:eastAsia="Times New Roman" w:hAnsi="Calibri" w:cs="Calibri"/>
          <w:b/>
          <w:color w:val="339933"/>
          <w:sz w:val="22"/>
          <w:szCs w:val="22"/>
        </w:rPr>
      </w:pPr>
    </w:p>
    <w:p w14:paraId="14D0E900" w14:textId="77777777" w:rsidR="005979E1" w:rsidRPr="000B2704" w:rsidRDefault="005979E1" w:rsidP="005979E1">
      <w:pPr>
        <w:rPr>
          <w:rFonts w:ascii="Calibri" w:eastAsia="Times New Roman" w:hAnsi="Calibri" w:cs="Calibri"/>
          <w:b/>
          <w:color w:val="1F4E79" w:themeColor="accent5" w:themeShade="80"/>
          <w:sz w:val="22"/>
          <w:szCs w:val="22"/>
        </w:rPr>
      </w:pPr>
      <w:r w:rsidRPr="000B2704">
        <w:rPr>
          <w:rFonts w:ascii="Calibri" w:eastAsia="Times New Roman" w:hAnsi="Calibri" w:cs="Calibri"/>
          <w:b/>
          <w:color w:val="1F4E79" w:themeColor="accent5" w:themeShade="80"/>
          <w:sz w:val="22"/>
          <w:szCs w:val="22"/>
        </w:rPr>
        <w:t xml:space="preserve">Result And Discussion </w:t>
      </w:r>
    </w:p>
    <w:p w14:paraId="2D874F1C" w14:textId="77777777" w:rsidR="00741470" w:rsidRPr="00741470" w:rsidRDefault="00741470" w:rsidP="00741470">
      <w:pPr>
        <w:ind w:firstLine="720"/>
        <w:jc w:val="both"/>
        <w:rPr>
          <w:rFonts w:ascii="Calibri" w:eastAsia="Times New Roman" w:hAnsi="Calibri" w:cs="Calibri"/>
          <w:sz w:val="22"/>
          <w:szCs w:val="22"/>
        </w:rPr>
      </w:pPr>
      <w:r w:rsidRPr="00741470">
        <w:rPr>
          <w:rFonts w:ascii="Calibri" w:eastAsia="Times New Roman" w:hAnsi="Calibri" w:cs="Calibri"/>
          <w:sz w:val="22"/>
          <w:szCs w:val="22"/>
        </w:rPr>
        <w:t xml:space="preserve">Entrepreneurship motivates people to create jobs, increase income, and reduce economic inequality by utilizing business opportunities around them </w:t>
      </w:r>
      <w:r w:rsidR="006171FD">
        <w:rPr>
          <w:rFonts w:ascii="Calibri" w:eastAsia="Times New Roman" w:hAnsi="Calibri" w:cs="Calibri"/>
          <w:sz w:val="22"/>
          <w:szCs w:val="22"/>
        </w:rPr>
        <w:fldChar w:fldCharType="begin" w:fldLock="1"/>
      </w:r>
      <w:r w:rsidR="00827A86">
        <w:rPr>
          <w:rFonts w:ascii="Calibri" w:eastAsia="Times New Roman" w:hAnsi="Calibri" w:cs="Calibri"/>
          <w:sz w:val="22"/>
          <w:szCs w:val="22"/>
        </w:rPr>
        <w:instrText>ADDIN CSL_CITATION {"citationItems":[{"id":"ITEM-1","itemData":{"ISSN":"2540-9247","author":[{"dropping-particle":"","family":"Andayani","given":"Endah","non-dropping-particle":"","parse-names":false,"suffix":""},{"dropping-particle":"","family":"Hariani","given":"Lilik Sri","non-dropping-particle":"","parse-names":false,"suffix":""},{"dropping-particle":"","family":"Jauhari","given":"Muchammad","non-dropping-particle":"","parse-names":false,"suffix":""}],"container-title":"Jurnal Riset Pendidikan Ekonomi","id":"ITEM-1","issue":"1","issued":{"date-parts":[["2021"]]},"page":"22-34","title":"Pembentukan kemandirian melalui pembelajaran kewirausahaan sosial untuk meningkatkan kesadaran sosial dan kesadaran ekonomi","type":"article-journal","volume":"6"},"uris":["http://www.mendeley.com/documents/?uuid=8689349e-2227-4c38-b345-9265e3759877"]}],"mendeley":{"formattedCitation":"(Andayani et al., 2021)","plainTextFormattedCitation":"(Andayani et al., 2021)","previouslyFormattedCitation":"(Andayani et al., 2021)"},"properties":{"noteIndex":0},"schema":"https://github.com/citation-style-language/schema/raw/master/csl-citation.json"}</w:instrText>
      </w:r>
      <w:r w:rsidR="006171FD">
        <w:rPr>
          <w:rFonts w:ascii="Calibri" w:eastAsia="Times New Roman" w:hAnsi="Calibri" w:cs="Calibri"/>
          <w:sz w:val="22"/>
          <w:szCs w:val="22"/>
        </w:rPr>
        <w:fldChar w:fldCharType="separate"/>
      </w:r>
      <w:r w:rsidR="00827A86" w:rsidRPr="00827A86">
        <w:rPr>
          <w:rFonts w:ascii="Calibri" w:eastAsia="Times New Roman" w:hAnsi="Calibri" w:cs="Calibri"/>
          <w:noProof/>
          <w:sz w:val="22"/>
          <w:szCs w:val="22"/>
        </w:rPr>
        <w:t>(Andayani et al., 2021)</w:t>
      </w:r>
      <w:r w:rsidR="006171FD">
        <w:rPr>
          <w:rFonts w:ascii="Calibri" w:eastAsia="Times New Roman" w:hAnsi="Calibri" w:cs="Calibri"/>
          <w:sz w:val="22"/>
          <w:szCs w:val="22"/>
        </w:rPr>
        <w:fldChar w:fldCharType="end"/>
      </w:r>
      <w:r w:rsidRPr="00741470">
        <w:rPr>
          <w:rFonts w:ascii="Calibri" w:eastAsia="Times New Roman" w:hAnsi="Calibri" w:cs="Calibri"/>
          <w:sz w:val="22"/>
          <w:szCs w:val="22"/>
        </w:rPr>
        <w:t xml:space="preserve">. Facilitating access to capital, training, and necessary infrastructure, entrepreneurship can empower the poor to improve their own well-being and that of the community as a whole. In addition, social entrepreneurship can also play an important role in developing innovative solutions to the social problems underlying poverty, such as access to education, healthcare, and sanitation. Thus, entrepreneurship is not only an economic tool, but also a transformational force in the global fight against poverty </w:t>
      </w:r>
      <w:r w:rsidR="006171FD">
        <w:rPr>
          <w:rFonts w:ascii="Calibri" w:eastAsia="Times New Roman" w:hAnsi="Calibri" w:cs="Calibri"/>
          <w:sz w:val="22"/>
          <w:szCs w:val="22"/>
        </w:rPr>
        <w:fldChar w:fldCharType="begin" w:fldLock="1"/>
      </w:r>
      <w:r w:rsidR="00827A86">
        <w:rPr>
          <w:rFonts w:ascii="Calibri" w:eastAsia="Times New Roman" w:hAnsi="Calibri" w:cs="Calibri"/>
          <w:sz w:val="22"/>
          <w:szCs w:val="22"/>
        </w:rPr>
        <w:instrText>ADDIN CSL_CITATION {"citationItems":[{"id":"ITEM-1","itemData":{"ISBN":"6025620733","author":[{"dropping-particle":"","family":"Zarkasyi","given":"Muhammad Ridlo","non-dropping-particle":"","parse-names":false,"suffix":""}],"id":"ITEM-1","issued":{"date-parts":[["2021"]]},"publisher":"UNIDA Gontor Press","title":"Entrepreneurship-Intrapreneurship: Untuk Kemandirian Dan Kelestarian Bisnis","type":"book"},"uris":["http://www.mendeley.com/documents/?uuid=3deaebf5-99e8-45a3-ab92-4e40c85a6466"]}],"mendeley":{"formattedCitation":"(Zarkasyi, 2021)","plainTextFormattedCitation":"(Zarkasyi, 2021)","previouslyFormattedCitation":"(Zarkasyi, 2021)"},"properties":{"noteIndex":0},"schema":"https://github.com/citation-style-language/schema/raw/master/csl-citation.json"}</w:instrText>
      </w:r>
      <w:r w:rsidR="006171FD">
        <w:rPr>
          <w:rFonts w:ascii="Calibri" w:eastAsia="Times New Roman" w:hAnsi="Calibri" w:cs="Calibri"/>
          <w:sz w:val="22"/>
          <w:szCs w:val="22"/>
        </w:rPr>
        <w:fldChar w:fldCharType="separate"/>
      </w:r>
      <w:r w:rsidR="00827A86" w:rsidRPr="00827A86">
        <w:rPr>
          <w:rFonts w:ascii="Calibri" w:eastAsia="Times New Roman" w:hAnsi="Calibri" w:cs="Calibri"/>
          <w:noProof/>
          <w:sz w:val="22"/>
          <w:szCs w:val="22"/>
        </w:rPr>
        <w:t>(Zarkasyi, 2021)</w:t>
      </w:r>
      <w:r w:rsidR="006171FD">
        <w:rPr>
          <w:rFonts w:ascii="Calibri" w:eastAsia="Times New Roman" w:hAnsi="Calibri" w:cs="Calibri"/>
          <w:sz w:val="22"/>
          <w:szCs w:val="22"/>
        </w:rPr>
        <w:fldChar w:fldCharType="end"/>
      </w:r>
      <w:r w:rsidR="00827A86">
        <w:rPr>
          <w:rFonts w:ascii="Calibri" w:eastAsia="Times New Roman" w:hAnsi="Calibri" w:cs="Calibri"/>
          <w:sz w:val="22"/>
          <w:szCs w:val="22"/>
        </w:rPr>
        <w:t>.</w:t>
      </w:r>
    </w:p>
    <w:p w14:paraId="3AF2C229" w14:textId="77777777" w:rsidR="005979E1" w:rsidRDefault="00741470" w:rsidP="00741470">
      <w:pPr>
        <w:jc w:val="both"/>
        <w:rPr>
          <w:rFonts w:ascii="Calibri" w:eastAsia="Times New Roman" w:hAnsi="Calibri" w:cs="Calibri"/>
          <w:sz w:val="22"/>
          <w:szCs w:val="22"/>
        </w:rPr>
      </w:pPr>
      <w:r w:rsidRPr="00741470">
        <w:rPr>
          <w:rFonts w:ascii="Calibri" w:eastAsia="Times New Roman" w:hAnsi="Calibri" w:cs="Calibri"/>
          <w:sz w:val="22"/>
          <w:szCs w:val="22"/>
        </w:rPr>
        <w:tab/>
        <w:t xml:space="preserve">Research </w:t>
      </w:r>
      <w:r w:rsidR="006171FD">
        <w:rPr>
          <w:rFonts w:ascii="Calibri" w:eastAsia="Times New Roman" w:hAnsi="Calibri" w:cs="Calibri"/>
          <w:sz w:val="22"/>
          <w:szCs w:val="22"/>
        </w:rPr>
        <w:fldChar w:fldCharType="begin" w:fldLock="1"/>
      </w:r>
      <w:r w:rsidR="00827A86">
        <w:rPr>
          <w:rFonts w:ascii="Calibri" w:eastAsia="Times New Roman" w:hAnsi="Calibri" w:cs="Calibri"/>
          <w:sz w:val="22"/>
          <w:szCs w:val="22"/>
        </w:rPr>
        <w:instrText>ADDIN CSL_CITATION {"citationItems":[{"id":"ITEM-1","itemData":{"ISSN":"2581-0316","author":[{"dropping-particle":"","family":"Rusdianti","given":"Endang","non-dropping-particle":"","parse-names":false,"suffix":""},{"dropping-particle":"","family":"Purwantini","given":"Sri","non-dropping-particle":"","parse-names":false,"suffix":""},{"dropping-particle":"","family":"Wahdi","given":"Nirsetyo","non-dropping-particle":"","parse-names":false,"suffix":""}],"container-title":"JUSS (Jurnal Sosial Soedirman)","id":"ITEM-1","issue":"2","issued":{"date-parts":[["2019"]]},"page":"16-31","title":"Dampak Motivasi Kewirausahaan Sosial terhadap Pemberdayaan Perempuan Dan Pengentasan Kemiskinan","type":"article-journal","volume":"3"},"uris":["http://www.mendeley.com/documents/?uuid=afc8d6f0-37d3-43d7-b240-c88087f659be"]}],"mendeley":{"formattedCitation":"(Rusdianti et al., 2019)","plainTextFormattedCitation":"(Rusdianti et al., 2019)","previouslyFormattedCitation":"(Rusdianti et al., 2019)"},"properties":{"noteIndex":0},"schema":"https://github.com/citation-style-language/schema/raw/master/csl-citation.json"}</w:instrText>
      </w:r>
      <w:r w:rsidR="006171FD">
        <w:rPr>
          <w:rFonts w:ascii="Calibri" w:eastAsia="Times New Roman" w:hAnsi="Calibri" w:cs="Calibri"/>
          <w:sz w:val="22"/>
          <w:szCs w:val="22"/>
        </w:rPr>
        <w:fldChar w:fldCharType="separate"/>
      </w:r>
      <w:r w:rsidR="00827A86" w:rsidRPr="00827A86">
        <w:rPr>
          <w:rFonts w:ascii="Calibri" w:eastAsia="Times New Roman" w:hAnsi="Calibri" w:cs="Calibri"/>
          <w:noProof/>
          <w:sz w:val="22"/>
          <w:szCs w:val="22"/>
        </w:rPr>
        <w:t>(Rusdianti et al., 2019)</w:t>
      </w:r>
      <w:r w:rsidR="006171FD">
        <w:rPr>
          <w:rFonts w:ascii="Calibri" w:eastAsia="Times New Roman" w:hAnsi="Calibri" w:cs="Calibri"/>
          <w:sz w:val="22"/>
          <w:szCs w:val="22"/>
        </w:rPr>
        <w:fldChar w:fldCharType="end"/>
      </w:r>
      <w:r w:rsidRPr="00741470">
        <w:rPr>
          <w:rFonts w:ascii="Calibri" w:eastAsia="Times New Roman" w:hAnsi="Calibri" w:cs="Calibri"/>
          <w:sz w:val="22"/>
          <w:szCs w:val="22"/>
        </w:rPr>
        <w:t xml:space="preserve"> shows that motivation has an impact on social entrepreneurship, which in turn affects women's empowerment. Social entrepreneurship also has an influence on poverty alleviation efforts, while women's empowerment plays a role in reducing poverty levels. In addition, it was </w:t>
      </w:r>
      <w:r w:rsidRPr="00741470">
        <w:rPr>
          <w:rFonts w:ascii="Calibri" w:eastAsia="Times New Roman" w:hAnsi="Calibri" w:cs="Calibri"/>
          <w:sz w:val="22"/>
          <w:szCs w:val="22"/>
        </w:rPr>
        <w:lastRenderedPageBreak/>
        <w:t>found that the women's empowerment factor mediates the relationship between social entrepreneurship and poverty alleviation.</w:t>
      </w:r>
    </w:p>
    <w:p w14:paraId="0E0F6255" w14:textId="77777777" w:rsidR="00741470" w:rsidRPr="00741470" w:rsidRDefault="00741470" w:rsidP="00741470">
      <w:pPr>
        <w:jc w:val="both"/>
        <w:rPr>
          <w:rFonts w:ascii="Calibri" w:eastAsia="Times New Roman" w:hAnsi="Calibri" w:cs="Calibri"/>
          <w:sz w:val="22"/>
          <w:szCs w:val="22"/>
        </w:rPr>
      </w:pPr>
      <w:r>
        <w:rPr>
          <w:rFonts w:ascii="Calibri" w:eastAsia="Times New Roman" w:hAnsi="Calibri" w:cs="Calibri"/>
          <w:sz w:val="22"/>
          <w:szCs w:val="22"/>
        </w:rPr>
        <w:tab/>
      </w:r>
      <w:r w:rsidRPr="00741470">
        <w:rPr>
          <w:rFonts w:ascii="Calibri" w:eastAsia="Times New Roman" w:hAnsi="Calibri" w:cs="Calibri"/>
          <w:sz w:val="22"/>
          <w:szCs w:val="22"/>
        </w:rPr>
        <w:t xml:space="preserve">Another study by </w:t>
      </w:r>
      <w:r w:rsidR="006171FD">
        <w:rPr>
          <w:rFonts w:ascii="Calibri" w:eastAsia="Times New Roman" w:hAnsi="Calibri" w:cs="Calibri"/>
          <w:sz w:val="22"/>
          <w:szCs w:val="22"/>
        </w:rPr>
        <w:fldChar w:fldCharType="begin" w:fldLock="1"/>
      </w:r>
      <w:r w:rsidR="00FE0309">
        <w:rPr>
          <w:rFonts w:ascii="Calibri" w:eastAsia="Times New Roman" w:hAnsi="Calibri" w:cs="Calibri"/>
          <w:sz w:val="22"/>
          <w:szCs w:val="22"/>
        </w:rPr>
        <w:instrText>ADDIN CSL_CITATION {"citationItems":[{"id":"ITEM-1","itemData":{"ISSN":"2684-8481","author":[{"dropping-particle":"","family":"Ani’im Fattach","given":"Eka Fais Wahyuli","non-dropping-particle":"","parse-names":false,"suffix":""},{"dropping-particle":"","family":"Syairozi","given":"Muhamad Imam","non-dropping-particle":"","parse-names":false,"suffix":""},{"dropping-particle":"","family":"Ardella","given":"Tiara Octavia","non-dropping-particle":"","parse-names":false,"suffix":""}],"container-title":"Jurnal Pengabdian Kepada Masyarakat MEMBANGUN NEGERI","id":"ITEM-1","issue":"2","issued":{"date-parts":[["2021"]]},"page":"447-455","title":"Rekonstruksi Sosial Ekonomi Pengentasan Kemiskinan Melalui Kelompok Usaba Bersama (Kube) Penjual Nasi Boranan Di Desa Sumberejo Kabupaten Lamongan","type":"article-journal","volume":"5"},"uris":["http://www.mendeley.com/documents/?uuid=3bb14493-16cf-4fe8-b384-4dabe8224d35"]}],"mendeley":{"formattedCitation":"(Ani’im Fattach et al., 2021)","plainTextFormattedCitation":"(Ani’im Fattach et al., 2021)","previouslyFormattedCitation":"(Ani’im Fattach et al., 2021)"},"properties":{"noteIndex":0},"schema":"https://github.com/citation-style-language/schema/raw/master/csl-citation.json"}</w:instrText>
      </w:r>
      <w:r w:rsidR="006171FD">
        <w:rPr>
          <w:rFonts w:ascii="Calibri" w:eastAsia="Times New Roman" w:hAnsi="Calibri" w:cs="Calibri"/>
          <w:sz w:val="22"/>
          <w:szCs w:val="22"/>
        </w:rPr>
        <w:fldChar w:fldCharType="separate"/>
      </w:r>
      <w:r w:rsidR="00827A86" w:rsidRPr="00827A86">
        <w:rPr>
          <w:rFonts w:ascii="Calibri" w:eastAsia="Times New Roman" w:hAnsi="Calibri" w:cs="Calibri"/>
          <w:noProof/>
          <w:sz w:val="22"/>
          <w:szCs w:val="22"/>
        </w:rPr>
        <w:t>(Ani’im Fattach et al., 2021)</w:t>
      </w:r>
      <w:r w:rsidR="006171FD">
        <w:rPr>
          <w:rFonts w:ascii="Calibri" w:eastAsia="Times New Roman" w:hAnsi="Calibri" w:cs="Calibri"/>
          <w:sz w:val="22"/>
          <w:szCs w:val="22"/>
        </w:rPr>
        <w:fldChar w:fldCharType="end"/>
      </w:r>
      <w:r w:rsidRPr="00741470">
        <w:rPr>
          <w:rFonts w:ascii="Calibri" w:eastAsia="Times New Roman" w:hAnsi="Calibri" w:cs="Calibri"/>
          <w:sz w:val="22"/>
          <w:szCs w:val="22"/>
        </w:rPr>
        <w:t xml:space="preserve"> on boran rice sellers in the Sumberejo area, Lamongan, showed that the current access management of boran rice sellers still occurs independently and is focused in one Hamlet, namely Kaotan, while the other three Hamlets (Dampit, Sawo, and Plandi) have not adopted the practices carried out by women in Kaotan. The socio-economic structure to address poverty through community empowerment using Kelompok Usaha Bersama (KUBE) has shown flexibility in setting targets according to needs. KUBE is considered a method that has the potential to improve the economic welfare of the community, by rebuilding social and economic structures with a direct focus on increasing economic activity within the target group.</w:t>
      </w:r>
    </w:p>
    <w:p w14:paraId="7F3C1CA2" w14:textId="77777777" w:rsidR="00741470" w:rsidRDefault="00741470" w:rsidP="00741470">
      <w:pPr>
        <w:jc w:val="both"/>
        <w:rPr>
          <w:rFonts w:ascii="Calibri" w:eastAsia="Times New Roman" w:hAnsi="Calibri" w:cs="Calibri"/>
          <w:sz w:val="22"/>
          <w:szCs w:val="22"/>
        </w:rPr>
      </w:pPr>
      <w:r w:rsidRPr="00741470">
        <w:rPr>
          <w:rFonts w:ascii="Calibri" w:eastAsia="Times New Roman" w:hAnsi="Calibri" w:cs="Calibri"/>
          <w:sz w:val="22"/>
          <w:szCs w:val="22"/>
        </w:rPr>
        <w:tab/>
        <w:t xml:space="preserve">Other research by </w:t>
      </w:r>
      <w:r w:rsidR="006171FD">
        <w:rPr>
          <w:rFonts w:ascii="Calibri" w:eastAsia="Times New Roman" w:hAnsi="Calibri" w:cs="Calibri"/>
          <w:sz w:val="22"/>
          <w:szCs w:val="22"/>
        </w:rPr>
        <w:fldChar w:fldCharType="begin" w:fldLock="1"/>
      </w:r>
      <w:r w:rsidR="00FE0309">
        <w:rPr>
          <w:rFonts w:ascii="Calibri" w:eastAsia="Times New Roman" w:hAnsi="Calibri" w:cs="Calibri"/>
          <w:sz w:val="22"/>
          <w:szCs w:val="22"/>
        </w:rPr>
        <w:instrText>ADDIN CSL_CITATION {"citationItems":[{"id":"ITEM-1","itemData":{"ISSN":"2503-0272","author":[{"dropping-particle":"","family":"Firdaus","given":"Nur","non-dropping-particle":"","parse-names":false,"suffix":""}],"container-title":"Jurnal ekonomi dan Pembangunan","id":"ITEM-1","issue":"1","issued":{"date-parts":[["2014"]]},"page":"55-67","title":"Pengentasan kemiskinan melalui pendekatan kewirausahaan sosial","type":"article-journal","volume":"22"},"uris":["http://www.mendeley.com/documents/?uuid=48dc4558-f5e9-44b6-9a51-c039d119cfe3"]}],"mendeley":{"formattedCitation":"(Firdaus, 2014)","plainTextFormattedCitation":"(Firdaus, 2014)","previouslyFormattedCitation":"(Firdaus, 2014)"},"properties":{"noteIndex":0},"schema":"https://github.com/citation-style-language/schema/raw/master/csl-citation.json"}</w:instrText>
      </w:r>
      <w:r w:rsidR="006171FD">
        <w:rPr>
          <w:rFonts w:ascii="Calibri" w:eastAsia="Times New Roman" w:hAnsi="Calibri" w:cs="Calibri"/>
          <w:sz w:val="22"/>
          <w:szCs w:val="22"/>
        </w:rPr>
        <w:fldChar w:fldCharType="separate"/>
      </w:r>
      <w:r w:rsidR="00FE0309" w:rsidRPr="00FE0309">
        <w:rPr>
          <w:rFonts w:ascii="Calibri" w:eastAsia="Times New Roman" w:hAnsi="Calibri" w:cs="Calibri"/>
          <w:noProof/>
          <w:sz w:val="22"/>
          <w:szCs w:val="22"/>
        </w:rPr>
        <w:t>(Firdaus, 2014)</w:t>
      </w:r>
      <w:r w:rsidR="006171FD">
        <w:rPr>
          <w:rFonts w:ascii="Calibri" w:eastAsia="Times New Roman" w:hAnsi="Calibri" w:cs="Calibri"/>
          <w:sz w:val="22"/>
          <w:szCs w:val="22"/>
        </w:rPr>
        <w:fldChar w:fldCharType="end"/>
      </w:r>
      <w:r w:rsidRPr="00741470">
        <w:rPr>
          <w:rFonts w:ascii="Calibri" w:eastAsia="Times New Roman" w:hAnsi="Calibri" w:cs="Calibri"/>
          <w:sz w:val="22"/>
          <w:szCs w:val="22"/>
        </w:rPr>
        <w:t xml:space="preserve"> on an entrepreneurial group called bina swadaya. Bina Swadaya is a social entrepreneurship organization that provides services to farmers to improve their economy through financial assistance and the formation of organizations that focus on sustainable agricultural development. From this research, social entrepreneurship plays a significant and important role in solving social problems. Social value creation and innovation are the main outcomes in social entrepreneurship.Bina Swadaya has contributed in encouraging the economic improvement of the community with the aim of reducing poverty levels. Prioritizing social goals and community empowerment impact becomes a core value in the practice of social entrepreneurship.</w:t>
      </w:r>
    </w:p>
    <w:p w14:paraId="4023772D" w14:textId="77777777" w:rsidR="00741470" w:rsidRDefault="00741470" w:rsidP="00741470">
      <w:pPr>
        <w:jc w:val="both"/>
        <w:rPr>
          <w:rFonts w:ascii="Calibri" w:eastAsia="Times New Roman" w:hAnsi="Calibri" w:cs="Calibri"/>
          <w:sz w:val="22"/>
          <w:szCs w:val="22"/>
        </w:rPr>
      </w:pPr>
      <w:r>
        <w:rPr>
          <w:rFonts w:ascii="Calibri" w:eastAsia="Times New Roman" w:hAnsi="Calibri" w:cs="Calibri"/>
          <w:sz w:val="22"/>
          <w:szCs w:val="22"/>
        </w:rPr>
        <w:tab/>
      </w:r>
      <w:r w:rsidRPr="00741470">
        <w:rPr>
          <w:rFonts w:ascii="Calibri" w:eastAsia="Times New Roman" w:hAnsi="Calibri" w:cs="Calibri"/>
          <w:sz w:val="22"/>
          <w:szCs w:val="22"/>
        </w:rPr>
        <w:t>The impact of economic empowerment policies on the emergence and development of entrepreneurs in society highlights the importance of an enabling environment for business growth. Economic empowerment policies that include access to capital, entrepreneurship training, adequate infrastructure, and regulations that support innovation can stimulate people's interest and courage to start their own business. By creating a conducive environment, such policies not only increase the number of entrepreneurs but also expand the diversity of the business sector, promote local economic growth, create jobs, and improve the overall well-being of the community. Moreover, inclusive economic empowerment policies can also strengthen the role of entrepreneurs in championing solutions to social and environmental problems faced by communities and make them important agents of change in sustainable development.</w:t>
      </w:r>
    </w:p>
    <w:p w14:paraId="2B9FCACC" w14:textId="77777777" w:rsidR="00741470" w:rsidRDefault="00741470" w:rsidP="00741470">
      <w:pPr>
        <w:jc w:val="both"/>
        <w:rPr>
          <w:rFonts w:ascii="Calibri" w:eastAsia="Times New Roman" w:hAnsi="Calibri" w:cs="Calibri"/>
          <w:sz w:val="22"/>
          <w:szCs w:val="22"/>
        </w:rPr>
      </w:pPr>
      <w:r>
        <w:rPr>
          <w:rFonts w:ascii="Calibri" w:eastAsia="Times New Roman" w:hAnsi="Calibri" w:cs="Calibri"/>
          <w:sz w:val="22"/>
          <w:szCs w:val="22"/>
        </w:rPr>
        <w:tab/>
      </w:r>
      <w:r w:rsidR="009C2BEC" w:rsidRPr="009C2BEC">
        <w:rPr>
          <w:rFonts w:ascii="Calibri" w:eastAsia="Times New Roman" w:hAnsi="Calibri" w:cs="Calibri"/>
          <w:sz w:val="22"/>
          <w:szCs w:val="22"/>
        </w:rPr>
        <w:t>A review of successful policies in reducing poverty shows that economic empowerment policies can be an effective instrument in addressing poverty challenges. Policies that support entrepreneurship, access to education and skills training, and economic empowerment of the poor have been shown to have a positive impact in significantly reducing poverty levels in many countries. Providing greater opportunities for individuals to develop their potential not only creates jobs and increases income, but also reduces economic inequality and improves the overall welfare of society. However, the success of such policies often depends on effective implementation, inter-sectoral coordination, and ongoing monitoring to ensure that the benefits are equitable and sustainable for the whole society.</w:t>
      </w:r>
    </w:p>
    <w:p w14:paraId="2C33B898" w14:textId="77777777" w:rsidR="009C2BEC" w:rsidRDefault="009C2BEC" w:rsidP="00741470">
      <w:pPr>
        <w:jc w:val="both"/>
        <w:rPr>
          <w:rFonts w:ascii="Calibri" w:eastAsia="Times New Roman" w:hAnsi="Calibri" w:cs="Calibri"/>
          <w:sz w:val="22"/>
          <w:szCs w:val="22"/>
        </w:rPr>
      </w:pPr>
      <w:r>
        <w:rPr>
          <w:rFonts w:ascii="Calibri" w:eastAsia="Times New Roman" w:hAnsi="Calibri" w:cs="Calibri"/>
          <w:sz w:val="22"/>
          <w:szCs w:val="22"/>
        </w:rPr>
        <w:tab/>
      </w:r>
      <w:r w:rsidRPr="009C2BEC">
        <w:rPr>
          <w:rFonts w:ascii="Calibri" w:eastAsia="Times New Roman" w:hAnsi="Calibri" w:cs="Calibri"/>
          <w:sz w:val="22"/>
          <w:szCs w:val="22"/>
        </w:rPr>
        <w:t>Social entrepreneurship, which is carried out by a number of people to try to alleviate poverty, is basically not easy to implement. The obstacles faced by economic empowerment programs and entrepreneurial actors include infrastructure challenges such as limited access to capital, complex regulations, and lack of adequate physical and digital infrastructure. In addition, there are social and cultural barriers such as lack of awareness of entrepreneurial potential, gender inequality in access to economic opportunities, and stigma towards failure in business. By understanding these barriers, economic empowerment programs can be more effectively designed and implemented to address the challenges faced by entrepreneurial actors and promote inclusive and sustainable economic growth.</w:t>
      </w:r>
    </w:p>
    <w:p w14:paraId="573D79CE" w14:textId="77777777" w:rsidR="009C2BEC" w:rsidRDefault="009C2BEC" w:rsidP="00741470">
      <w:pPr>
        <w:jc w:val="both"/>
        <w:rPr>
          <w:rFonts w:ascii="Calibri" w:eastAsia="Times New Roman" w:hAnsi="Calibri" w:cs="Calibri"/>
          <w:sz w:val="22"/>
          <w:szCs w:val="22"/>
        </w:rPr>
      </w:pPr>
      <w:r>
        <w:rPr>
          <w:rFonts w:ascii="Calibri" w:eastAsia="Times New Roman" w:hAnsi="Calibri" w:cs="Calibri"/>
          <w:sz w:val="22"/>
          <w:szCs w:val="22"/>
        </w:rPr>
        <w:tab/>
      </w:r>
      <w:r w:rsidRPr="009C2BEC">
        <w:rPr>
          <w:rFonts w:ascii="Calibri" w:eastAsia="Times New Roman" w:hAnsi="Calibri" w:cs="Calibri"/>
          <w:sz w:val="22"/>
          <w:szCs w:val="22"/>
        </w:rPr>
        <w:t xml:space="preserve">Research by </w:t>
      </w:r>
      <w:r w:rsidR="006171FD">
        <w:rPr>
          <w:rFonts w:ascii="Calibri" w:eastAsia="Times New Roman" w:hAnsi="Calibri" w:cs="Calibri"/>
          <w:sz w:val="22"/>
          <w:szCs w:val="22"/>
        </w:rPr>
        <w:fldChar w:fldCharType="begin" w:fldLock="1"/>
      </w:r>
      <w:r w:rsidR="00584252">
        <w:rPr>
          <w:rFonts w:ascii="Calibri" w:eastAsia="Times New Roman" w:hAnsi="Calibri" w:cs="Calibri"/>
          <w:sz w:val="22"/>
          <w:szCs w:val="22"/>
        </w:rPr>
        <w:instrText>ADDIN CSL_CITATION {"citationItems":[{"id":"ITEM-1","itemData":{"ISSN":"2086-7050","author":[{"dropping-particle":"","family":"Reindrawati","given":"Dian Yulie","non-dropping-particle":"","parse-names":false,"suffix":""},{"dropping-particle":"","family":"Sos","given":"S","non-dropping-particle":"","parse-names":false,"suffix":""}],"container-title":"Jurnal Masyarakat, Kebudayaan, dan Politik","id":"ITEM-1","issue":"3","issued":{"date-parts":[["2017"]]},"page":"215-228","publisher":"FISIP Universitas Airlangga","title":"Tantangan dalam implementasi social entrepreneurship pariwisata di Pulau Madura","type":"article-journal","volume":"30"},"uris":["http://www.mendeley.com/documents/?uuid=95965f4e-ba4f-4605-b161-bfd8e135a24f"]}],"mendeley":{"formattedCitation":"(Reindrawati &amp; Sos, 2017)","plainTextFormattedCitation":"(Reindrawati &amp; Sos, 2017)","previouslyFormattedCitation":"(Reindrawati &amp; Sos, 2017)"},"properties":{"noteIndex":0},"schema":"https://github.com/citation-style-language/schema/raw/master/csl-citation.json"}</w:instrText>
      </w:r>
      <w:r w:rsidR="006171FD">
        <w:rPr>
          <w:rFonts w:ascii="Calibri" w:eastAsia="Times New Roman" w:hAnsi="Calibri" w:cs="Calibri"/>
          <w:sz w:val="22"/>
          <w:szCs w:val="22"/>
        </w:rPr>
        <w:fldChar w:fldCharType="separate"/>
      </w:r>
      <w:r w:rsidR="00FE0309" w:rsidRPr="00FE0309">
        <w:rPr>
          <w:rFonts w:ascii="Calibri" w:eastAsia="Times New Roman" w:hAnsi="Calibri" w:cs="Calibri"/>
          <w:noProof/>
          <w:sz w:val="22"/>
          <w:szCs w:val="22"/>
        </w:rPr>
        <w:t>(Reindrawati &amp; Sos, 2017)</w:t>
      </w:r>
      <w:r w:rsidR="006171FD">
        <w:rPr>
          <w:rFonts w:ascii="Calibri" w:eastAsia="Times New Roman" w:hAnsi="Calibri" w:cs="Calibri"/>
          <w:sz w:val="22"/>
          <w:szCs w:val="22"/>
        </w:rPr>
        <w:fldChar w:fldCharType="end"/>
      </w:r>
      <w:r w:rsidRPr="009C2BEC">
        <w:rPr>
          <w:rFonts w:ascii="Calibri" w:eastAsia="Times New Roman" w:hAnsi="Calibri" w:cs="Calibri"/>
          <w:sz w:val="22"/>
          <w:szCs w:val="22"/>
        </w:rPr>
        <w:t xml:space="preserve"> showed that the lack of support from the government in advancing social entrepreneurship was mentioned by participants as one of the main hurdles in developing the tourism area in Madura. This finding contradicts the idea that local community involvement in the tourism industry is a key factor in its development. The results of this study call for the Indonesian government to pay more attention to the involvement of local communities in tourism development, particularly in providing opportunities for communities to develop their social entrepreneurial potential as well as providing adequate support for the growth of their social entrepreneurial businesses.</w:t>
      </w:r>
    </w:p>
    <w:p w14:paraId="6C76C4D3" w14:textId="77777777" w:rsidR="009C2BEC" w:rsidRPr="009C2BEC" w:rsidRDefault="009C2BEC" w:rsidP="009C2BEC">
      <w:pPr>
        <w:jc w:val="both"/>
        <w:rPr>
          <w:rFonts w:ascii="Calibri" w:eastAsia="Times New Roman" w:hAnsi="Calibri" w:cs="Calibri"/>
          <w:sz w:val="22"/>
          <w:szCs w:val="22"/>
        </w:rPr>
      </w:pPr>
      <w:r>
        <w:rPr>
          <w:rFonts w:ascii="Calibri" w:eastAsia="Times New Roman" w:hAnsi="Calibri" w:cs="Calibri"/>
          <w:sz w:val="22"/>
          <w:szCs w:val="22"/>
        </w:rPr>
        <w:tab/>
      </w:r>
      <w:r w:rsidRPr="009C2BEC">
        <w:rPr>
          <w:rFonts w:ascii="Calibri" w:eastAsia="Times New Roman" w:hAnsi="Calibri" w:cs="Calibri"/>
          <w:sz w:val="22"/>
          <w:szCs w:val="22"/>
        </w:rPr>
        <w:t xml:space="preserve">Research results </w:t>
      </w:r>
      <w:r w:rsidR="006171FD">
        <w:rPr>
          <w:rFonts w:ascii="Calibri" w:eastAsia="Times New Roman" w:hAnsi="Calibri" w:cs="Calibri"/>
          <w:sz w:val="22"/>
          <w:szCs w:val="22"/>
        </w:rPr>
        <w:fldChar w:fldCharType="begin" w:fldLock="1"/>
      </w:r>
      <w:r w:rsidR="00584252">
        <w:rPr>
          <w:rFonts w:ascii="Calibri" w:eastAsia="Times New Roman" w:hAnsi="Calibri" w:cs="Calibri"/>
          <w:sz w:val="22"/>
          <w:szCs w:val="22"/>
        </w:rPr>
        <w:instrText>ADDIN CSL_CITATION {"citationItems":[{"id":"ITEM-1","itemData":{"ISSN":"2548-8643","author":[{"dropping-particle":"","family":"Wahyono","given":"Eko","non-dropping-particle":"","parse-names":false,"suffix":""},{"dropping-particle":"","family":"Kolopaking","given":"Lala M","non-dropping-particle":"","parse-names":false,"suffix":""},{"dropping-particle":"","family":"Sumarti","given":"Titik","non-dropping-particle":"","parse-names":false,"suffix":""},{"dropping-particle":"","family":"Hubeis","given":"Aida Vitayala S","non-dropping-particle":"","parse-names":false,"suffix":""}],"container-title":"Jurnal Ilmu Komunikasi","id":"ITEM-1","issue":"1","issued":{"date-parts":[["2019"]]},"page":"57-76","title":"Jaringan digital dan pengembangan kewirausahaan sosial buruh migran perempuan","type":"article-journal","volume":"16"},"uris":["http://www.mendeley.com/documents/?uuid=95917d59-b27b-4a55-bc98-abd2aaaa85e8"]}],"mendeley":{"formattedCitation":"(Wahyono et al., 2019)","plainTextFormattedCitation":"(Wahyono et al., 2019)","previouslyFormattedCitation":"(Wahyono et al., 2019)"},"properties":{"noteIndex":0},"schema":"https://github.com/citation-style-language/schema/raw/master/csl-citation.json"}</w:instrText>
      </w:r>
      <w:r w:rsidR="006171FD">
        <w:rPr>
          <w:rFonts w:ascii="Calibri" w:eastAsia="Times New Roman" w:hAnsi="Calibri" w:cs="Calibri"/>
          <w:sz w:val="22"/>
          <w:szCs w:val="22"/>
        </w:rPr>
        <w:fldChar w:fldCharType="separate"/>
      </w:r>
      <w:r w:rsidR="00584252" w:rsidRPr="00584252">
        <w:rPr>
          <w:rFonts w:ascii="Calibri" w:eastAsia="Times New Roman" w:hAnsi="Calibri" w:cs="Calibri"/>
          <w:noProof/>
          <w:sz w:val="22"/>
          <w:szCs w:val="22"/>
        </w:rPr>
        <w:t>(Wahyono et al., 2019)</w:t>
      </w:r>
      <w:r w:rsidR="006171FD">
        <w:rPr>
          <w:rFonts w:ascii="Calibri" w:eastAsia="Times New Roman" w:hAnsi="Calibri" w:cs="Calibri"/>
          <w:sz w:val="22"/>
          <w:szCs w:val="22"/>
        </w:rPr>
        <w:fldChar w:fldCharType="end"/>
      </w:r>
      <w:r w:rsidRPr="009C2BEC">
        <w:rPr>
          <w:rFonts w:ascii="Calibri" w:eastAsia="Times New Roman" w:hAnsi="Calibri" w:cs="Calibri"/>
          <w:sz w:val="22"/>
          <w:szCs w:val="22"/>
        </w:rPr>
        <w:t xml:space="preserve"> show that digital technology and social networking platforms play an important role in entrepreneurship development in migrants' home villages. However, the challenges faced are the lack of technological infrastructure, limited capital, and the lack of social marketing strategies in rural areas.</w:t>
      </w:r>
    </w:p>
    <w:p w14:paraId="2369CF8F" w14:textId="77777777" w:rsidR="009C2BEC" w:rsidRDefault="009C2BEC" w:rsidP="009C2BEC">
      <w:pPr>
        <w:jc w:val="both"/>
        <w:rPr>
          <w:rFonts w:ascii="Calibri" w:eastAsia="Times New Roman" w:hAnsi="Calibri" w:cs="Calibri"/>
          <w:sz w:val="22"/>
          <w:szCs w:val="22"/>
        </w:rPr>
      </w:pPr>
      <w:r w:rsidRPr="009C2BEC">
        <w:rPr>
          <w:rFonts w:ascii="Calibri" w:eastAsia="Times New Roman" w:hAnsi="Calibri" w:cs="Calibri"/>
          <w:sz w:val="22"/>
          <w:szCs w:val="22"/>
        </w:rPr>
        <w:lastRenderedPageBreak/>
        <w:tab/>
        <w:t>Based on the analysis of some of the challenges and barriers to community economic empowerment in the previous findings, a holistic and coordinated strategy is needed to overcome these barriers, especially in rural areas. First, the government needs to increase their support through policies and programs that support enterprise development in rural areas, including the provision of access to resources and entrepreneurship training. Second, efforts need to be made to improve technological infrastructure by expanding internet networks and providing technological training to local communities. Third, it is important to improve access to capital through micro-lending programs and investment in local cooperatives or joint business groups.Fourth, creative and targeted social marketing strategies are needed to increase the visibility of local products, drive consumer awareness, and build strong brands for rural products. By implementing these strategies simultaneously, it is hoped to overcome these barriers and accelerate the process of economic and community empowerment in rural areas.</w:t>
      </w:r>
    </w:p>
    <w:p w14:paraId="2D4C72FF" w14:textId="77777777" w:rsidR="009C2BEC" w:rsidRPr="000B2704" w:rsidRDefault="009C2BEC" w:rsidP="009C2BEC">
      <w:pPr>
        <w:jc w:val="both"/>
        <w:rPr>
          <w:rFonts w:ascii="Calibri" w:hAnsi="Calibri" w:cs="Calibri"/>
          <w:sz w:val="22"/>
          <w:szCs w:val="22"/>
        </w:rPr>
      </w:pPr>
    </w:p>
    <w:p w14:paraId="68E47681" w14:textId="15E6A269" w:rsidR="005979E1" w:rsidRPr="000B2704" w:rsidRDefault="005979E1" w:rsidP="005979E1">
      <w:pPr>
        <w:jc w:val="both"/>
        <w:rPr>
          <w:rFonts w:ascii="Calibri" w:eastAsia="Times New Roman" w:hAnsi="Calibri" w:cs="Calibri"/>
          <w:b/>
          <w:color w:val="1F4E79" w:themeColor="accent5" w:themeShade="80"/>
          <w:sz w:val="22"/>
          <w:szCs w:val="22"/>
        </w:rPr>
      </w:pPr>
      <w:r w:rsidRPr="000B2704">
        <w:rPr>
          <w:rFonts w:ascii="Calibri" w:eastAsia="Times New Roman" w:hAnsi="Calibri" w:cs="Calibri"/>
          <w:b/>
          <w:color w:val="1F4E79" w:themeColor="accent5" w:themeShade="80"/>
          <w:sz w:val="22"/>
          <w:szCs w:val="22"/>
        </w:rPr>
        <w:t xml:space="preserve">Conclusion </w:t>
      </w:r>
    </w:p>
    <w:p w14:paraId="1FA312D9" w14:textId="77777777" w:rsidR="005979E1" w:rsidRDefault="009C2BEC" w:rsidP="009C2BEC">
      <w:pPr>
        <w:ind w:firstLine="720"/>
        <w:jc w:val="both"/>
        <w:rPr>
          <w:rFonts w:ascii="Calibri" w:hAnsi="Calibri" w:cs="Calibri"/>
          <w:sz w:val="22"/>
          <w:szCs w:val="22"/>
        </w:rPr>
      </w:pPr>
      <w:r w:rsidRPr="009C2BEC">
        <w:rPr>
          <w:rFonts w:ascii="Calibri" w:hAnsi="Calibri" w:cs="Calibri"/>
          <w:sz w:val="22"/>
          <w:szCs w:val="22"/>
        </w:rPr>
        <w:t>Based on the results of the discussion in this study, it can be concluded that the role of entrepreneurship has a significant impact on poverty alleviation efforts through the evaluation of community economic empowerment programs and policies. Through economic empowerment programs, entrepreneurship not only drives local economic growth, but also empowers individuals and communities to overcome poverty challenges in a sustainable manner. However, challenges such as lack of government support, limited technological infrastructure, limited capital, and less effective social marketing strategies in rural areas, indicate that concrete measures are still needed to improve the effectiveness of economic empowerment programs and policies. Thus, the conclusion of this study emphasizes the importance of collaboration between the government, private sector, and communities in creating a conducive environment for entrepreneurial growth that has a positive impact on poverty alleviation.</w:t>
      </w:r>
    </w:p>
    <w:p w14:paraId="4E16DC75" w14:textId="77777777" w:rsidR="009C2BEC" w:rsidRPr="000B2704" w:rsidRDefault="009C2BEC" w:rsidP="009C2BEC">
      <w:pPr>
        <w:ind w:firstLine="720"/>
        <w:jc w:val="both"/>
        <w:rPr>
          <w:rFonts w:ascii="Calibri" w:hAnsi="Calibri" w:cs="Calibri"/>
          <w:sz w:val="22"/>
          <w:szCs w:val="22"/>
        </w:rPr>
      </w:pPr>
    </w:p>
    <w:p w14:paraId="5E14553C" w14:textId="4BF15CCE" w:rsidR="005979E1" w:rsidRPr="000B2704" w:rsidRDefault="005979E1" w:rsidP="005979E1">
      <w:pPr>
        <w:jc w:val="both"/>
        <w:rPr>
          <w:rFonts w:ascii="Calibri" w:hAnsi="Calibri" w:cs="Calibri"/>
          <w:color w:val="1F4E79" w:themeColor="accent5" w:themeShade="80"/>
          <w:sz w:val="22"/>
          <w:szCs w:val="22"/>
        </w:rPr>
      </w:pPr>
      <w:r w:rsidRPr="000B2704">
        <w:rPr>
          <w:rFonts w:ascii="Calibri" w:eastAsia="Times New Roman" w:hAnsi="Calibri" w:cs="Calibri"/>
          <w:b/>
          <w:color w:val="1F4E79" w:themeColor="accent5" w:themeShade="80"/>
          <w:sz w:val="22"/>
          <w:szCs w:val="22"/>
        </w:rPr>
        <w:t xml:space="preserve">Bibliography </w:t>
      </w:r>
    </w:p>
    <w:p w14:paraId="4D16CBBE" w14:textId="77777777" w:rsidR="00584252" w:rsidRPr="00584252" w:rsidRDefault="006171FD" w:rsidP="00584252">
      <w:pPr>
        <w:widowControl w:val="0"/>
        <w:autoSpaceDE w:val="0"/>
        <w:autoSpaceDN w:val="0"/>
        <w:adjustRightInd w:val="0"/>
        <w:ind w:left="480" w:hanging="480"/>
        <w:jc w:val="both"/>
        <w:rPr>
          <w:rFonts w:ascii="Calibri" w:hAnsi="Calibri" w:cs="Calibri"/>
          <w:noProof/>
          <w:sz w:val="22"/>
        </w:rPr>
      </w:pPr>
      <w:r>
        <w:rPr>
          <w:rFonts w:ascii="Calibri" w:hAnsi="Calibri" w:cs="Calibri"/>
          <w:sz w:val="22"/>
          <w:szCs w:val="22"/>
        </w:rPr>
        <w:fldChar w:fldCharType="begin" w:fldLock="1"/>
      </w:r>
      <w:r w:rsidR="00584252">
        <w:rPr>
          <w:rFonts w:ascii="Calibri" w:hAnsi="Calibri" w:cs="Calibri"/>
          <w:sz w:val="22"/>
          <w:szCs w:val="22"/>
        </w:rPr>
        <w:instrText xml:space="preserve">ADDIN Mendeley Bibliography CSL_BIBLIOGRAPHY </w:instrText>
      </w:r>
      <w:r>
        <w:rPr>
          <w:rFonts w:ascii="Calibri" w:hAnsi="Calibri" w:cs="Calibri"/>
          <w:sz w:val="22"/>
          <w:szCs w:val="22"/>
        </w:rPr>
        <w:fldChar w:fldCharType="separate"/>
      </w:r>
      <w:r w:rsidR="00584252" w:rsidRPr="00584252">
        <w:rPr>
          <w:rFonts w:ascii="Calibri" w:hAnsi="Calibri" w:cs="Calibri"/>
          <w:noProof/>
          <w:sz w:val="22"/>
        </w:rPr>
        <w:t xml:space="preserve">Ahdiat, A. (2023). </w:t>
      </w:r>
      <w:r w:rsidR="00584252" w:rsidRPr="00584252">
        <w:rPr>
          <w:rFonts w:ascii="Calibri" w:hAnsi="Calibri" w:cs="Calibri"/>
          <w:i/>
          <w:iCs/>
          <w:noProof/>
          <w:sz w:val="22"/>
        </w:rPr>
        <w:t>Ini Pertumbuhan Jumlah Wirausaha di Indonesia sampai 2023</w:t>
      </w:r>
      <w:r w:rsidR="00584252" w:rsidRPr="00584252">
        <w:rPr>
          <w:rFonts w:ascii="Calibri" w:hAnsi="Calibri" w:cs="Calibri"/>
          <w:noProof/>
          <w:sz w:val="22"/>
        </w:rPr>
        <w:t>. Databoks.Katadata. https://databoks.katadata.co.id/datapublish/2023/12/15/ini-pertumbuhan-jumlah-wirausaha-di-indonesia-sampai-2023</w:t>
      </w:r>
    </w:p>
    <w:p w14:paraId="7E9315E8" w14:textId="77777777" w:rsidR="00584252" w:rsidRPr="00584252" w:rsidRDefault="00584252" w:rsidP="00584252">
      <w:pPr>
        <w:widowControl w:val="0"/>
        <w:autoSpaceDE w:val="0"/>
        <w:autoSpaceDN w:val="0"/>
        <w:adjustRightInd w:val="0"/>
        <w:ind w:left="480" w:hanging="480"/>
        <w:jc w:val="both"/>
        <w:rPr>
          <w:rFonts w:ascii="Calibri" w:hAnsi="Calibri" w:cs="Calibri"/>
          <w:noProof/>
          <w:sz w:val="22"/>
        </w:rPr>
      </w:pPr>
      <w:r w:rsidRPr="00584252">
        <w:rPr>
          <w:rFonts w:ascii="Calibri" w:hAnsi="Calibri" w:cs="Calibri"/>
          <w:noProof/>
          <w:sz w:val="22"/>
        </w:rPr>
        <w:t xml:space="preserve">Andayani, E., Hariani, L. S., &amp; Jauhari, M. (2021). Pembentukan kemandirian melalui pembelajaran kewirausahaan sosial untuk meningkatkan kesadaran sosial dan kesadaran ekonomi. </w:t>
      </w:r>
      <w:r w:rsidRPr="00584252">
        <w:rPr>
          <w:rFonts w:ascii="Calibri" w:hAnsi="Calibri" w:cs="Calibri"/>
          <w:i/>
          <w:iCs/>
          <w:noProof/>
          <w:sz w:val="22"/>
        </w:rPr>
        <w:t>Jurnal Riset Pendidikan Ekonomi</w:t>
      </w:r>
      <w:r w:rsidRPr="00584252">
        <w:rPr>
          <w:rFonts w:ascii="Calibri" w:hAnsi="Calibri" w:cs="Calibri"/>
          <w:noProof/>
          <w:sz w:val="22"/>
        </w:rPr>
        <w:t xml:space="preserve">, </w:t>
      </w:r>
      <w:r w:rsidRPr="00584252">
        <w:rPr>
          <w:rFonts w:ascii="Calibri" w:hAnsi="Calibri" w:cs="Calibri"/>
          <w:i/>
          <w:iCs/>
          <w:noProof/>
          <w:sz w:val="22"/>
        </w:rPr>
        <w:t>6</w:t>
      </w:r>
      <w:r w:rsidRPr="00584252">
        <w:rPr>
          <w:rFonts w:ascii="Calibri" w:hAnsi="Calibri" w:cs="Calibri"/>
          <w:noProof/>
          <w:sz w:val="22"/>
        </w:rPr>
        <w:t>(1), 22–34.</w:t>
      </w:r>
    </w:p>
    <w:p w14:paraId="6BBC55F9" w14:textId="77777777" w:rsidR="00584252" w:rsidRPr="00584252" w:rsidRDefault="00584252" w:rsidP="00584252">
      <w:pPr>
        <w:widowControl w:val="0"/>
        <w:autoSpaceDE w:val="0"/>
        <w:autoSpaceDN w:val="0"/>
        <w:adjustRightInd w:val="0"/>
        <w:ind w:left="480" w:hanging="480"/>
        <w:jc w:val="both"/>
        <w:rPr>
          <w:rFonts w:ascii="Calibri" w:hAnsi="Calibri" w:cs="Calibri"/>
          <w:noProof/>
          <w:sz w:val="22"/>
        </w:rPr>
      </w:pPr>
      <w:r w:rsidRPr="00584252">
        <w:rPr>
          <w:rFonts w:ascii="Calibri" w:hAnsi="Calibri" w:cs="Calibri"/>
          <w:noProof/>
          <w:sz w:val="22"/>
        </w:rPr>
        <w:t xml:space="preserve">Ani’im Fattach, E. F. W., Syairozi, M. I., &amp; Ardella, T. O. (2021). Rekonstruksi Sosial Ekonomi Pengentasan Kemiskinan Melalui Kelompok Usaba Bersama (Kube) Penjual Nasi Boranan Di Desa Sumberejo Kabupaten Lamongan. </w:t>
      </w:r>
      <w:r w:rsidRPr="00584252">
        <w:rPr>
          <w:rFonts w:ascii="Calibri" w:hAnsi="Calibri" w:cs="Calibri"/>
          <w:i/>
          <w:iCs/>
          <w:noProof/>
          <w:sz w:val="22"/>
        </w:rPr>
        <w:t>Jurnal Pengabdian Kepada Masyarakat MEMBANGUN NEGERI</w:t>
      </w:r>
      <w:r w:rsidRPr="00584252">
        <w:rPr>
          <w:rFonts w:ascii="Calibri" w:hAnsi="Calibri" w:cs="Calibri"/>
          <w:noProof/>
          <w:sz w:val="22"/>
        </w:rPr>
        <w:t xml:space="preserve">, </w:t>
      </w:r>
      <w:r w:rsidRPr="00584252">
        <w:rPr>
          <w:rFonts w:ascii="Calibri" w:hAnsi="Calibri" w:cs="Calibri"/>
          <w:i/>
          <w:iCs/>
          <w:noProof/>
          <w:sz w:val="22"/>
        </w:rPr>
        <w:t>5</w:t>
      </w:r>
      <w:r w:rsidRPr="00584252">
        <w:rPr>
          <w:rFonts w:ascii="Calibri" w:hAnsi="Calibri" w:cs="Calibri"/>
          <w:noProof/>
          <w:sz w:val="22"/>
        </w:rPr>
        <w:t>(2), 447–455.</w:t>
      </w:r>
    </w:p>
    <w:p w14:paraId="333B127E" w14:textId="77777777" w:rsidR="00584252" w:rsidRPr="00584252" w:rsidRDefault="00584252" w:rsidP="00584252">
      <w:pPr>
        <w:widowControl w:val="0"/>
        <w:autoSpaceDE w:val="0"/>
        <w:autoSpaceDN w:val="0"/>
        <w:adjustRightInd w:val="0"/>
        <w:ind w:left="480" w:hanging="480"/>
        <w:jc w:val="both"/>
        <w:rPr>
          <w:rFonts w:ascii="Calibri" w:hAnsi="Calibri" w:cs="Calibri"/>
          <w:noProof/>
          <w:sz w:val="22"/>
        </w:rPr>
      </w:pPr>
      <w:r w:rsidRPr="00584252">
        <w:rPr>
          <w:rFonts w:ascii="Calibri" w:hAnsi="Calibri" w:cs="Calibri"/>
          <w:noProof/>
          <w:sz w:val="22"/>
        </w:rPr>
        <w:t xml:space="preserve">Darwita, I. K., &amp; Redana, D. N. (2018). Peranan badan usaha milik desa (BUMDes) dalam pemberdayaan masyarakat dan penanggulangan pengangguran di Desa Tejakula Kecamatan Tejakula Kabupaten Buleleng. </w:t>
      </w:r>
      <w:r w:rsidRPr="00584252">
        <w:rPr>
          <w:rFonts w:ascii="Calibri" w:hAnsi="Calibri" w:cs="Calibri"/>
          <w:i/>
          <w:iCs/>
          <w:noProof/>
          <w:sz w:val="22"/>
        </w:rPr>
        <w:t>Locus Majalah Ilmiah FISIP</w:t>
      </w:r>
      <w:r w:rsidRPr="00584252">
        <w:rPr>
          <w:rFonts w:ascii="Calibri" w:hAnsi="Calibri" w:cs="Calibri"/>
          <w:noProof/>
          <w:sz w:val="22"/>
        </w:rPr>
        <w:t xml:space="preserve">, </w:t>
      </w:r>
      <w:r w:rsidRPr="00584252">
        <w:rPr>
          <w:rFonts w:ascii="Calibri" w:hAnsi="Calibri" w:cs="Calibri"/>
          <w:i/>
          <w:iCs/>
          <w:noProof/>
          <w:sz w:val="22"/>
        </w:rPr>
        <w:t>9</w:t>
      </w:r>
      <w:r w:rsidRPr="00584252">
        <w:rPr>
          <w:rFonts w:ascii="Calibri" w:hAnsi="Calibri" w:cs="Calibri"/>
          <w:noProof/>
          <w:sz w:val="22"/>
        </w:rPr>
        <w:t>(1), 51–60.</w:t>
      </w:r>
    </w:p>
    <w:p w14:paraId="7C4127F0" w14:textId="77777777" w:rsidR="00584252" w:rsidRPr="00584252" w:rsidRDefault="00584252" w:rsidP="00584252">
      <w:pPr>
        <w:widowControl w:val="0"/>
        <w:autoSpaceDE w:val="0"/>
        <w:autoSpaceDN w:val="0"/>
        <w:adjustRightInd w:val="0"/>
        <w:ind w:left="480" w:hanging="480"/>
        <w:jc w:val="both"/>
        <w:rPr>
          <w:rFonts w:ascii="Calibri" w:hAnsi="Calibri" w:cs="Calibri"/>
          <w:noProof/>
          <w:sz w:val="22"/>
        </w:rPr>
      </w:pPr>
      <w:r w:rsidRPr="00584252">
        <w:rPr>
          <w:rFonts w:ascii="Calibri" w:hAnsi="Calibri" w:cs="Calibri"/>
          <w:noProof/>
          <w:sz w:val="22"/>
        </w:rPr>
        <w:t xml:space="preserve">Firdaus, N. (2014). Pengentasan kemiskinan melalui pendekatan kewirausahaan sosial. </w:t>
      </w:r>
      <w:r w:rsidRPr="00584252">
        <w:rPr>
          <w:rFonts w:ascii="Calibri" w:hAnsi="Calibri" w:cs="Calibri"/>
          <w:i/>
          <w:iCs/>
          <w:noProof/>
          <w:sz w:val="22"/>
        </w:rPr>
        <w:t>Jurnal Ekonomi Dan Pembangunan</w:t>
      </w:r>
      <w:r w:rsidRPr="00584252">
        <w:rPr>
          <w:rFonts w:ascii="Calibri" w:hAnsi="Calibri" w:cs="Calibri"/>
          <w:noProof/>
          <w:sz w:val="22"/>
        </w:rPr>
        <w:t xml:space="preserve">, </w:t>
      </w:r>
      <w:r w:rsidRPr="00584252">
        <w:rPr>
          <w:rFonts w:ascii="Calibri" w:hAnsi="Calibri" w:cs="Calibri"/>
          <w:i/>
          <w:iCs/>
          <w:noProof/>
          <w:sz w:val="22"/>
        </w:rPr>
        <w:t>22</w:t>
      </w:r>
      <w:r w:rsidRPr="00584252">
        <w:rPr>
          <w:rFonts w:ascii="Calibri" w:hAnsi="Calibri" w:cs="Calibri"/>
          <w:noProof/>
          <w:sz w:val="22"/>
        </w:rPr>
        <w:t>(1), 55–67.</w:t>
      </w:r>
    </w:p>
    <w:p w14:paraId="6AA61CEB" w14:textId="77777777" w:rsidR="00584252" w:rsidRPr="00584252" w:rsidRDefault="00584252" w:rsidP="00584252">
      <w:pPr>
        <w:widowControl w:val="0"/>
        <w:autoSpaceDE w:val="0"/>
        <w:autoSpaceDN w:val="0"/>
        <w:adjustRightInd w:val="0"/>
        <w:ind w:left="480" w:hanging="480"/>
        <w:jc w:val="both"/>
        <w:rPr>
          <w:rFonts w:ascii="Calibri" w:hAnsi="Calibri" w:cs="Calibri"/>
          <w:noProof/>
          <w:sz w:val="22"/>
        </w:rPr>
      </w:pPr>
      <w:r w:rsidRPr="00584252">
        <w:rPr>
          <w:rFonts w:ascii="Calibri" w:hAnsi="Calibri" w:cs="Calibri"/>
          <w:noProof/>
          <w:sz w:val="22"/>
        </w:rPr>
        <w:t xml:space="preserve">Mellian, R. M. D., &amp; Mahendra, G. K. (2023). Evaluasi Program Pemberdayaan Ekonomi Perempuan Melalui Program Desa Prima Kalurahan Margomulyo, Kapanewon Seyegan, Kabupaten Sleman. </w:t>
      </w:r>
      <w:r w:rsidRPr="00584252">
        <w:rPr>
          <w:rFonts w:ascii="Calibri" w:hAnsi="Calibri" w:cs="Calibri"/>
          <w:i/>
          <w:iCs/>
          <w:noProof/>
          <w:sz w:val="22"/>
        </w:rPr>
        <w:t>TheJournalish: Social and Government</w:t>
      </w:r>
      <w:r w:rsidRPr="00584252">
        <w:rPr>
          <w:rFonts w:ascii="Calibri" w:hAnsi="Calibri" w:cs="Calibri"/>
          <w:noProof/>
          <w:sz w:val="22"/>
        </w:rPr>
        <w:t xml:space="preserve">, </w:t>
      </w:r>
      <w:r w:rsidRPr="00584252">
        <w:rPr>
          <w:rFonts w:ascii="Calibri" w:hAnsi="Calibri" w:cs="Calibri"/>
          <w:i/>
          <w:iCs/>
          <w:noProof/>
          <w:sz w:val="22"/>
        </w:rPr>
        <w:t>4</w:t>
      </w:r>
      <w:r w:rsidRPr="00584252">
        <w:rPr>
          <w:rFonts w:ascii="Calibri" w:hAnsi="Calibri" w:cs="Calibri"/>
          <w:noProof/>
          <w:sz w:val="22"/>
        </w:rPr>
        <w:t>(1), 57–65.</w:t>
      </w:r>
    </w:p>
    <w:p w14:paraId="01B05198" w14:textId="77777777" w:rsidR="00584252" w:rsidRPr="00584252" w:rsidRDefault="00584252" w:rsidP="00584252">
      <w:pPr>
        <w:widowControl w:val="0"/>
        <w:autoSpaceDE w:val="0"/>
        <w:autoSpaceDN w:val="0"/>
        <w:adjustRightInd w:val="0"/>
        <w:ind w:left="480" w:hanging="480"/>
        <w:jc w:val="both"/>
        <w:rPr>
          <w:rFonts w:ascii="Calibri" w:hAnsi="Calibri" w:cs="Calibri"/>
          <w:noProof/>
          <w:sz w:val="22"/>
        </w:rPr>
      </w:pPr>
      <w:r w:rsidRPr="00584252">
        <w:rPr>
          <w:rFonts w:ascii="Calibri" w:hAnsi="Calibri" w:cs="Calibri"/>
          <w:noProof/>
          <w:sz w:val="22"/>
        </w:rPr>
        <w:t xml:space="preserve">Niâ, N., Leli, N., &amp; Pasaribu, Y. O. (2024). Kontribusi SDM Bidang Ekonomi Kreatif Dalam Mengurangi Kemiskinan. </w:t>
      </w:r>
      <w:r w:rsidRPr="00584252">
        <w:rPr>
          <w:rFonts w:ascii="Calibri" w:hAnsi="Calibri" w:cs="Calibri"/>
          <w:i/>
          <w:iCs/>
          <w:noProof/>
          <w:sz w:val="22"/>
        </w:rPr>
        <w:t>Madani: Jurnal Ilmiah Multidisiplin</w:t>
      </w:r>
      <w:r w:rsidRPr="00584252">
        <w:rPr>
          <w:rFonts w:ascii="Calibri" w:hAnsi="Calibri" w:cs="Calibri"/>
          <w:noProof/>
          <w:sz w:val="22"/>
        </w:rPr>
        <w:t xml:space="preserve">, </w:t>
      </w:r>
      <w:r w:rsidRPr="00584252">
        <w:rPr>
          <w:rFonts w:ascii="Calibri" w:hAnsi="Calibri" w:cs="Calibri"/>
          <w:i/>
          <w:iCs/>
          <w:noProof/>
          <w:sz w:val="22"/>
        </w:rPr>
        <w:t>1</w:t>
      </w:r>
      <w:r w:rsidRPr="00584252">
        <w:rPr>
          <w:rFonts w:ascii="Calibri" w:hAnsi="Calibri" w:cs="Calibri"/>
          <w:noProof/>
          <w:sz w:val="22"/>
        </w:rPr>
        <w:t>(12).</w:t>
      </w:r>
    </w:p>
    <w:p w14:paraId="6436EF1C" w14:textId="77777777" w:rsidR="00584252" w:rsidRPr="00584252" w:rsidRDefault="00584252" w:rsidP="00584252">
      <w:pPr>
        <w:widowControl w:val="0"/>
        <w:autoSpaceDE w:val="0"/>
        <w:autoSpaceDN w:val="0"/>
        <w:adjustRightInd w:val="0"/>
        <w:ind w:left="480" w:hanging="480"/>
        <w:jc w:val="both"/>
        <w:rPr>
          <w:rFonts w:ascii="Calibri" w:hAnsi="Calibri" w:cs="Calibri"/>
          <w:noProof/>
          <w:sz w:val="22"/>
        </w:rPr>
      </w:pPr>
      <w:r w:rsidRPr="00584252">
        <w:rPr>
          <w:rFonts w:ascii="Calibri" w:hAnsi="Calibri" w:cs="Calibri"/>
          <w:noProof/>
          <w:sz w:val="22"/>
        </w:rPr>
        <w:t xml:space="preserve">Nindatu, P. I. (2019). Komunikasi Pembangunan Melalui Pemberdayaan Masyarakat Untuk Pengentasan Kemiskinan. </w:t>
      </w:r>
      <w:r w:rsidRPr="00584252">
        <w:rPr>
          <w:rFonts w:ascii="Calibri" w:hAnsi="Calibri" w:cs="Calibri"/>
          <w:i/>
          <w:iCs/>
          <w:noProof/>
          <w:sz w:val="22"/>
        </w:rPr>
        <w:t>Perspektif Komunikasi: Jurnal Ilmu Komunikasi Politik Dan Komunikasi Bisnis</w:t>
      </w:r>
      <w:r w:rsidRPr="00584252">
        <w:rPr>
          <w:rFonts w:ascii="Calibri" w:hAnsi="Calibri" w:cs="Calibri"/>
          <w:noProof/>
          <w:sz w:val="22"/>
        </w:rPr>
        <w:t xml:space="preserve">, </w:t>
      </w:r>
      <w:r w:rsidRPr="00584252">
        <w:rPr>
          <w:rFonts w:ascii="Calibri" w:hAnsi="Calibri" w:cs="Calibri"/>
          <w:i/>
          <w:iCs/>
          <w:noProof/>
          <w:sz w:val="22"/>
        </w:rPr>
        <w:t>3</w:t>
      </w:r>
      <w:r w:rsidRPr="00584252">
        <w:rPr>
          <w:rFonts w:ascii="Calibri" w:hAnsi="Calibri" w:cs="Calibri"/>
          <w:noProof/>
          <w:sz w:val="22"/>
        </w:rPr>
        <w:t>(2), 91–103.</w:t>
      </w:r>
    </w:p>
    <w:p w14:paraId="2A7FFC89" w14:textId="77777777" w:rsidR="00584252" w:rsidRPr="00584252" w:rsidRDefault="00584252" w:rsidP="00584252">
      <w:pPr>
        <w:widowControl w:val="0"/>
        <w:autoSpaceDE w:val="0"/>
        <w:autoSpaceDN w:val="0"/>
        <w:adjustRightInd w:val="0"/>
        <w:ind w:left="480" w:hanging="480"/>
        <w:jc w:val="both"/>
        <w:rPr>
          <w:rFonts w:ascii="Calibri" w:hAnsi="Calibri" w:cs="Calibri"/>
          <w:noProof/>
          <w:sz w:val="22"/>
        </w:rPr>
      </w:pPr>
      <w:r w:rsidRPr="00584252">
        <w:rPr>
          <w:rFonts w:ascii="Calibri" w:hAnsi="Calibri" w:cs="Calibri"/>
          <w:noProof/>
          <w:sz w:val="22"/>
        </w:rPr>
        <w:t xml:space="preserve">Reindrawati, D. Y., &amp; Sos, S. (2017). Tantangan dalam implementasi social entrepreneurship pariwisata di Pulau Madura. </w:t>
      </w:r>
      <w:r w:rsidRPr="00584252">
        <w:rPr>
          <w:rFonts w:ascii="Calibri" w:hAnsi="Calibri" w:cs="Calibri"/>
          <w:i/>
          <w:iCs/>
          <w:noProof/>
          <w:sz w:val="22"/>
        </w:rPr>
        <w:t>Jurnal Masyarakat, Kebudayaan, Dan Politik</w:t>
      </w:r>
      <w:r w:rsidRPr="00584252">
        <w:rPr>
          <w:rFonts w:ascii="Calibri" w:hAnsi="Calibri" w:cs="Calibri"/>
          <w:noProof/>
          <w:sz w:val="22"/>
        </w:rPr>
        <w:t xml:space="preserve">, </w:t>
      </w:r>
      <w:r w:rsidRPr="00584252">
        <w:rPr>
          <w:rFonts w:ascii="Calibri" w:hAnsi="Calibri" w:cs="Calibri"/>
          <w:i/>
          <w:iCs/>
          <w:noProof/>
          <w:sz w:val="22"/>
        </w:rPr>
        <w:t>30</w:t>
      </w:r>
      <w:r w:rsidRPr="00584252">
        <w:rPr>
          <w:rFonts w:ascii="Calibri" w:hAnsi="Calibri" w:cs="Calibri"/>
          <w:noProof/>
          <w:sz w:val="22"/>
        </w:rPr>
        <w:t>(3), 215–228.</w:t>
      </w:r>
    </w:p>
    <w:p w14:paraId="0B07EBD0" w14:textId="77777777" w:rsidR="00584252" w:rsidRPr="00584252" w:rsidRDefault="00584252" w:rsidP="00584252">
      <w:pPr>
        <w:widowControl w:val="0"/>
        <w:autoSpaceDE w:val="0"/>
        <w:autoSpaceDN w:val="0"/>
        <w:adjustRightInd w:val="0"/>
        <w:ind w:left="480" w:hanging="480"/>
        <w:jc w:val="both"/>
        <w:rPr>
          <w:rFonts w:ascii="Calibri" w:hAnsi="Calibri" w:cs="Calibri"/>
          <w:noProof/>
          <w:sz w:val="22"/>
        </w:rPr>
      </w:pPr>
      <w:r w:rsidRPr="00584252">
        <w:rPr>
          <w:rFonts w:ascii="Calibri" w:hAnsi="Calibri" w:cs="Calibri"/>
          <w:noProof/>
          <w:sz w:val="22"/>
        </w:rPr>
        <w:t xml:space="preserve">Rusdianti, E., Purwantini, S., &amp; Wahdi, N. (2019). Dampak Motivasi Kewirausahaan Sosial terhadap Pemberdayaan Perempuan Dan Pengentasan Kemiskinan. </w:t>
      </w:r>
      <w:r w:rsidRPr="00584252">
        <w:rPr>
          <w:rFonts w:ascii="Calibri" w:hAnsi="Calibri" w:cs="Calibri"/>
          <w:i/>
          <w:iCs/>
          <w:noProof/>
          <w:sz w:val="22"/>
        </w:rPr>
        <w:t>JUSS (Jurnal Sosial Soedirman)</w:t>
      </w:r>
      <w:r w:rsidRPr="00584252">
        <w:rPr>
          <w:rFonts w:ascii="Calibri" w:hAnsi="Calibri" w:cs="Calibri"/>
          <w:noProof/>
          <w:sz w:val="22"/>
        </w:rPr>
        <w:t xml:space="preserve">, </w:t>
      </w:r>
      <w:r w:rsidRPr="00584252">
        <w:rPr>
          <w:rFonts w:ascii="Calibri" w:hAnsi="Calibri" w:cs="Calibri"/>
          <w:i/>
          <w:iCs/>
          <w:noProof/>
          <w:sz w:val="22"/>
        </w:rPr>
        <w:t>3</w:t>
      </w:r>
      <w:r w:rsidRPr="00584252">
        <w:rPr>
          <w:rFonts w:ascii="Calibri" w:hAnsi="Calibri" w:cs="Calibri"/>
          <w:noProof/>
          <w:sz w:val="22"/>
        </w:rPr>
        <w:t>(2), 16–31.</w:t>
      </w:r>
    </w:p>
    <w:p w14:paraId="49EE4E72" w14:textId="77777777" w:rsidR="00584252" w:rsidRPr="00584252" w:rsidRDefault="00584252" w:rsidP="00584252">
      <w:pPr>
        <w:widowControl w:val="0"/>
        <w:autoSpaceDE w:val="0"/>
        <w:autoSpaceDN w:val="0"/>
        <w:adjustRightInd w:val="0"/>
        <w:ind w:left="480" w:hanging="480"/>
        <w:jc w:val="both"/>
        <w:rPr>
          <w:rFonts w:ascii="Calibri" w:hAnsi="Calibri" w:cs="Calibri"/>
          <w:noProof/>
          <w:sz w:val="22"/>
        </w:rPr>
      </w:pPr>
      <w:r w:rsidRPr="00584252">
        <w:rPr>
          <w:rFonts w:ascii="Calibri" w:hAnsi="Calibri" w:cs="Calibri"/>
          <w:noProof/>
          <w:sz w:val="22"/>
        </w:rPr>
        <w:t xml:space="preserve">Siregar, P. P., Julmasita, R., Ananda, S., &amp; Nurbaiti, N. (2023). Pentingnya Pendidikan Kewirausahaan di Perguruan Tinggi. </w:t>
      </w:r>
      <w:r w:rsidRPr="00584252">
        <w:rPr>
          <w:rFonts w:ascii="Calibri" w:hAnsi="Calibri" w:cs="Calibri"/>
          <w:i/>
          <w:iCs/>
          <w:noProof/>
          <w:sz w:val="22"/>
        </w:rPr>
        <w:t>Asatiza: Jurnal Pendidikan</w:t>
      </w:r>
      <w:r w:rsidRPr="00584252">
        <w:rPr>
          <w:rFonts w:ascii="Calibri" w:hAnsi="Calibri" w:cs="Calibri"/>
          <w:noProof/>
          <w:sz w:val="22"/>
        </w:rPr>
        <w:t xml:space="preserve">, </w:t>
      </w:r>
      <w:r w:rsidRPr="00584252">
        <w:rPr>
          <w:rFonts w:ascii="Calibri" w:hAnsi="Calibri" w:cs="Calibri"/>
          <w:i/>
          <w:iCs/>
          <w:noProof/>
          <w:sz w:val="22"/>
        </w:rPr>
        <w:t>4</w:t>
      </w:r>
      <w:r w:rsidRPr="00584252">
        <w:rPr>
          <w:rFonts w:ascii="Calibri" w:hAnsi="Calibri" w:cs="Calibri"/>
          <w:noProof/>
          <w:sz w:val="22"/>
        </w:rPr>
        <w:t>(1), 43–50.</w:t>
      </w:r>
    </w:p>
    <w:p w14:paraId="56445AFB" w14:textId="77777777" w:rsidR="00584252" w:rsidRPr="00584252" w:rsidRDefault="00584252" w:rsidP="00584252">
      <w:pPr>
        <w:widowControl w:val="0"/>
        <w:autoSpaceDE w:val="0"/>
        <w:autoSpaceDN w:val="0"/>
        <w:adjustRightInd w:val="0"/>
        <w:ind w:left="480" w:hanging="480"/>
        <w:jc w:val="both"/>
        <w:rPr>
          <w:rFonts w:ascii="Calibri" w:hAnsi="Calibri" w:cs="Calibri"/>
          <w:noProof/>
          <w:sz w:val="22"/>
        </w:rPr>
      </w:pPr>
      <w:r w:rsidRPr="00584252">
        <w:rPr>
          <w:rFonts w:ascii="Calibri" w:hAnsi="Calibri" w:cs="Calibri"/>
          <w:noProof/>
          <w:sz w:val="22"/>
        </w:rPr>
        <w:t xml:space="preserve">Taufiq, A., Anam, S., Hasbullah, H., Efendi, J., &amp; Amar, S. S. (2023). Pelatihan Kewirausahaan untuk </w:t>
      </w:r>
      <w:r w:rsidRPr="00584252">
        <w:rPr>
          <w:rFonts w:ascii="Calibri" w:hAnsi="Calibri" w:cs="Calibri"/>
          <w:noProof/>
          <w:sz w:val="22"/>
        </w:rPr>
        <w:lastRenderedPageBreak/>
        <w:t xml:space="preserve">Peningkatan Pendapatan Kelompok Perempuan Usaha Mikro di Desa Larangan Luar Kabupaten Pamekasan. </w:t>
      </w:r>
      <w:r w:rsidRPr="00584252">
        <w:rPr>
          <w:rFonts w:ascii="Calibri" w:hAnsi="Calibri" w:cs="Calibri"/>
          <w:i/>
          <w:iCs/>
          <w:noProof/>
          <w:sz w:val="22"/>
        </w:rPr>
        <w:t>Jurnal Literasi Pengabdian Dan Pemberdayaan Masyarakat</w:t>
      </w:r>
      <w:r w:rsidRPr="00584252">
        <w:rPr>
          <w:rFonts w:ascii="Calibri" w:hAnsi="Calibri" w:cs="Calibri"/>
          <w:noProof/>
          <w:sz w:val="22"/>
        </w:rPr>
        <w:t xml:space="preserve">, </w:t>
      </w:r>
      <w:r w:rsidRPr="00584252">
        <w:rPr>
          <w:rFonts w:ascii="Calibri" w:hAnsi="Calibri" w:cs="Calibri"/>
          <w:i/>
          <w:iCs/>
          <w:noProof/>
          <w:sz w:val="22"/>
        </w:rPr>
        <w:t>2</w:t>
      </w:r>
      <w:r w:rsidRPr="00584252">
        <w:rPr>
          <w:rFonts w:ascii="Calibri" w:hAnsi="Calibri" w:cs="Calibri"/>
          <w:noProof/>
          <w:sz w:val="22"/>
        </w:rPr>
        <w:t>(2), 107–116.</w:t>
      </w:r>
    </w:p>
    <w:p w14:paraId="17633AC9" w14:textId="77777777" w:rsidR="00584252" w:rsidRPr="00584252" w:rsidRDefault="00584252" w:rsidP="00584252">
      <w:pPr>
        <w:widowControl w:val="0"/>
        <w:autoSpaceDE w:val="0"/>
        <w:autoSpaceDN w:val="0"/>
        <w:adjustRightInd w:val="0"/>
        <w:ind w:left="480" w:hanging="480"/>
        <w:jc w:val="both"/>
        <w:rPr>
          <w:rFonts w:ascii="Calibri" w:hAnsi="Calibri" w:cs="Calibri"/>
          <w:noProof/>
          <w:sz w:val="22"/>
        </w:rPr>
      </w:pPr>
      <w:r w:rsidRPr="00584252">
        <w:rPr>
          <w:rFonts w:ascii="Calibri" w:hAnsi="Calibri" w:cs="Calibri"/>
          <w:noProof/>
          <w:sz w:val="22"/>
        </w:rPr>
        <w:t xml:space="preserve">Wahyono, E., Kolopaking, L. M., Sumarti, T., &amp; Hubeis, A. V. S. (2019). Jaringan digital dan pengembangan kewirausahaan sosial buruh migran perempuan. </w:t>
      </w:r>
      <w:r w:rsidRPr="00584252">
        <w:rPr>
          <w:rFonts w:ascii="Calibri" w:hAnsi="Calibri" w:cs="Calibri"/>
          <w:i/>
          <w:iCs/>
          <w:noProof/>
          <w:sz w:val="22"/>
        </w:rPr>
        <w:t>Jurnal Ilmu Komunikasi</w:t>
      </w:r>
      <w:r w:rsidRPr="00584252">
        <w:rPr>
          <w:rFonts w:ascii="Calibri" w:hAnsi="Calibri" w:cs="Calibri"/>
          <w:noProof/>
          <w:sz w:val="22"/>
        </w:rPr>
        <w:t xml:space="preserve">, </w:t>
      </w:r>
      <w:r w:rsidRPr="00584252">
        <w:rPr>
          <w:rFonts w:ascii="Calibri" w:hAnsi="Calibri" w:cs="Calibri"/>
          <w:i/>
          <w:iCs/>
          <w:noProof/>
          <w:sz w:val="22"/>
        </w:rPr>
        <w:t>16</w:t>
      </w:r>
      <w:r w:rsidRPr="00584252">
        <w:rPr>
          <w:rFonts w:ascii="Calibri" w:hAnsi="Calibri" w:cs="Calibri"/>
          <w:noProof/>
          <w:sz w:val="22"/>
        </w:rPr>
        <w:t>(1), 57–76.</w:t>
      </w:r>
    </w:p>
    <w:p w14:paraId="54D2DE33" w14:textId="77777777" w:rsidR="00584252" w:rsidRPr="00584252" w:rsidRDefault="00584252" w:rsidP="00584252">
      <w:pPr>
        <w:widowControl w:val="0"/>
        <w:autoSpaceDE w:val="0"/>
        <w:autoSpaceDN w:val="0"/>
        <w:adjustRightInd w:val="0"/>
        <w:ind w:left="480" w:hanging="480"/>
        <w:jc w:val="both"/>
        <w:rPr>
          <w:rFonts w:ascii="Calibri" w:hAnsi="Calibri" w:cs="Calibri"/>
          <w:noProof/>
          <w:sz w:val="22"/>
        </w:rPr>
      </w:pPr>
      <w:r w:rsidRPr="00584252">
        <w:rPr>
          <w:rFonts w:ascii="Calibri" w:hAnsi="Calibri" w:cs="Calibri"/>
          <w:noProof/>
          <w:sz w:val="22"/>
        </w:rPr>
        <w:t xml:space="preserve">Wuryandani, D., Harefa, M., Hilma Meilani, S. T., Mangeswuri, D. R., &amp; Silalahi, S. A. F. (2019). </w:t>
      </w:r>
      <w:r w:rsidRPr="00584252">
        <w:rPr>
          <w:rFonts w:ascii="Calibri" w:hAnsi="Calibri" w:cs="Calibri"/>
          <w:i/>
          <w:iCs/>
          <w:noProof/>
          <w:sz w:val="22"/>
        </w:rPr>
        <w:t>Pengembangan kewirausahaan untuk pemberdayaan UKM daerah</w:t>
      </w:r>
      <w:r w:rsidRPr="00584252">
        <w:rPr>
          <w:rFonts w:ascii="Calibri" w:hAnsi="Calibri" w:cs="Calibri"/>
          <w:noProof/>
          <w:sz w:val="22"/>
        </w:rPr>
        <w:t>. Yayasan Pustaka Obor Indonesia.</w:t>
      </w:r>
    </w:p>
    <w:p w14:paraId="38A338AC" w14:textId="77777777" w:rsidR="00584252" w:rsidRPr="00584252" w:rsidRDefault="00584252" w:rsidP="00584252">
      <w:pPr>
        <w:widowControl w:val="0"/>
        <w:autoSpaceDE w:val="0"/>
        <w:autoSpaceDN w:val="0"/>
        <w:adjustRightInd w:val="0"/>
        <w:ind w:left="480" w:hanging="480"/>
        <w:jc w:val="both"/>
        <w:rPr>
          <w:rFonts w:ascii="Calibri" w:hAnsi="Calibri" w:cs="Calibri"/>
          <w:noProof/>
          <w:sz w:val="22"/>
        </w:rPr>
      </w:pPr>
      <w:r w:rsidRPr="00584252">
        <w:rPr>
          <w:rFonts w:ascii="Calibri" w:hAnsi="Calibri" w:cs="Calibri"/>
          <w:noProof/>
          <w:sz w:val="22"/>
        </w:rPr>
        <w:t xml:space="preserve">Zarkasyi, M. R. (2021). </w:t>
      </w:r>
      <w:r w:rsidRPr="00584252">
        <w:rPr>
          <w:rFonts w:ascii="Calibri" w:hAnsi="Calibri" w:cs="Calibri"/>
          <w:i/>
          <w:iCs/>
          <w:noProof/>
          <w:sz w:val="22"/>
        </w:rPr>
        <w:t>Entrepreneurship-Intrapreneurship: Untuk Kemandirian Dan Kelestarian Bisnis</w:t>
      </w:r>
      <w:r w:rsidRPr="00584252">
        <w:rPr>
          <w:rFonts w:ascii="Calibri" w:hAnsi="Calibri" w:cs="Calibri"/>
          <w:noProof/>
          <w:sz w:val="22"/>
        </w:rPr>
        <w:t>. UNIDA Gontor Press.</w:t>
      </w:r>
    </w:p>
    <w:p w14:paraId="68C1F8C5" w14:textId="77777777" w:rsidR="005979E1" w:rsidRPr="000B2704" w:rsidRDefault="006171FD" w:rsidP="00584252">
      <w:pPr>
        <w:ind w:firstLine="567"/>
        <w:jc w:val="both"/>
        <w:rPr>
          <w:rFonts w:ascii="Calibri" w:hAnsi="Calibri" w:cs="Calibri"/>
          <w:sz w:val="22"/>
          <w:szCs w:val="22"/>
        </w:rPr>
      </w:pPr>
      <w:r>
        <w:rPr>
          <w:rFonts w:ascii="Calibri" w:hAnsi="Calibri" w:cs="Calibri"/>
          <w:sz w:val="22"/>
          <w:szCs w:val="22"/>
        </w:rPr>
        <w:fldChar w:fldCharType="end"/>
      </w:r>
    </w:p>
    <w:sectPr w:rsidR="005979E1" w:rsidRPr="000B2704" w:rsidSect="00C526E0">
      <w:type w:val="continuous"/>
      <w:pgSz w:w="11907" w:h="16840" w:code="9"/>
      <w:pgMar w:top="1134" w:right="1134" w:bottom="1134" w:left="1134" w:header="720" w:footer="720"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6E0"/>
    <w:rsid w:val="0009792C"/>
    <w:rsid w:val="000B2704"/>
    <w:rsid w:val="00171432"/>
    <w:rsid w:val="00252695"/>
    <w:rsid w:val="00301909"/>
    <w:rsid w:val="003802C3"/>
    <w:rsid w:val="003C0BF4"/>
    <w:rsid w:val="004C1715"/>
    <w:rsid w:val="00584252"/>
    <w:rsid w:val="00587344"/>
    <w:rsid w:val="005979E1"/>
    <w:rsid w:val="005D7EB0"/>
    <w:rsid w:val="006171FD"/>
    <w:rsid w:val="00661E77"/>
    <w:rsid w:val="00741470"/>
    <w:rsid w:val="007578E0"/>
    <w:rsid w:val="00775696"/>
    <w:rsid w:val="00822050"/>
    <w:rsid w:val="00827A86"/>
    <w:rsid w:val="008C594A"/>
    <w:rsid w:val="00960D6A"/>
    <w:rsid w:val="00972D39"/>
    <w:rsid w:val="009C2BEC"/>
    <w:rsid w:val="00AC26A3"/>
    <w:rsid w:val="00AC486E"/>
    <w:rsid w:val="00B2118E"/>
    <w:rsid w:val="00B219C9"/>
    <w:rsid w:val="00B25D0B"/>
    <w:rsid w:val="00B70712"/>
    <w:rsid w:val="00BB1100"/>
    <w:rsid w:val="00C526E0"/>
    <w:rsid w:val="00CE5269"/>
    <w:rsid w:val="00D204C7"/>
    <w:rsid w:val="00DE19B8"/>
    <w:rsid w:val="00ED17AD"/>
    <w:rsid w:val="00F20A39"/>
    <w:rsid w:val="00F25514"/>
    <w:rsid w:val="00F47343"/>
    <w:rsid w:val="00FD759D"/>
    <w:rsid w:val="00FE0309"/>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7C1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9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D7E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W71References">
    <w:name w:val="JW_7.1_References"/>
    <w:basedOn w:val="Normal"/>
    <w:qFormat/>
    <w:rsid w:val="005979E1"/>
    <w:pPr>
      <w:widowControl w:val="0"/>
      <w:autoSpaceDE w:val="0"/>
      <w:autoSpaceDN w:val="0"/>
      <w:adjustRightInd w:val="0"/>
      <w:spacing w:line="240" w:lineRule="atLeast"/>
      <w:ind w:left="480" w:hanging="480"/>
      <w:jc w:val="both"/>
    </w:pPr>
    <w:rPr>
      <w:rFonts w:ascii="Palatino Linotype" w:hAnsi="Palatino Linotype" w:cs="Times New Roman"/>
      <w:noProof/>
      <w:sz w:val="18"/>
    </w:rPr>
  </w:style>
  <w:style w:type="character" w:styleId="Hyperlink">
    <w:name w:val="Hyperlink"/>
    <w:basedOn w:val="DefaultParagraphFont"/>
    <w:uiPriority w:val="99"/>
    <w:unhideWhenUsed/>
    <w:rsid w:val="00CE5269"/>
    <w:rPr>
      <w:color w:val="0563C1" w:themeColor="hyperlink"/>
      <w:u w:val="single"/>
    </w:rPr>
  </w:style>
  <w:style w:type="character" w:customStyle="1" w:styleId="UnresolvedMention1">
    <w:name w:val="Unresolved Mention1"/>
    <w:basedOn w:val="DefaultParagraphFont"/>
    <w:uiPriority w:val="99"/>
    <w:semiHidden/>
    <w:unhideWhenUsed/>
    <w:rsid w:val="00CE5269"/>
    <w:rPr>
      <w:color w:val="605E5C"/>
      <w:shd w:val="clear" w:color="auto" w:fill="E1DFDD"/>
    </w:rPr>
  </w:style>
  <w:style w:type="paragraph" w:styleId="BalloonText">
    <w:name w:val="Balloon Text"/>
    <w:basedOn w:val="Normal"/>
    <w:link w:val="BalloonTextChar"/>
    <w:uiPriority w:val="99"/>
    <w:semiHidden/>
    <w:unhideWhenUsed/>
    <w:rsid w:val="00FD759D"/>
    <w:rPr>
      <w:rFonts w:ascii="Tahoma" w:hAnsi="Tahoma" w:cs="Tahoma"/>
      <w:sz w:val="16"/>
      <w:szCs w:val="16"/>
    </w:rPr>
  </w:style>
  <w:style w:type="character" w:customStyle="1" w:styleId="BalloonTextChar">
    <w:name w:val="Balloon Text Char"/>
    <w:basedOn w:val="DefaultParagraphFont"/>
    <w:link w:val="BalloonText"/>
    <w:uiPriority w:val="99"/>
    <w:semiHidden/>
    <w:rsid w:val="00FD759D"/>
    <w:rPr>
      <w:rFonts w:ascii="Tahoma" w:hAnsi="Tahoma" w:cs="Tahoma"/>
      <w:sz w:val="16"/>
      <w:szCs w:val="16"/>
    </w:rPr>
  </w:style>
  <w:style w:type="character" w:styleId="Strong">
    <w:name w:val="Strong"/>
    <w:basedOn w:val="DefaultParagraphFont"/>
    <w:uiPriority w:val="22"/>
    <w:qFormat/>
    <w:rsid w:val="00FD759D"/>
    <w:rPr>
      <w:rFonts w:ascii="Times New Roman" w:hAnsi="Times New Roman" w:cs="Times New Roman" w:hint="default"/>
      <w:b/>
      <w:bCs/>
    </w:rPr>
  </w:style>
  <w:style w:type="character" w:styleId="CommentReference">
    <w:name w:val="annotation reference"/>
    <w:basedOn w:val="DefaultParagraphFont"/>
    <w:uiPriority w:val="99"/>
    <w:semiHidden/>
    <w:unhideWhenUsed/>
    <w:rsid w:val="00D204C7"/>
    <w:rPr>
      <w:sz w:val="16"/>
      <w:szCs w:val="16"/>
    </w:rPr>
  </w:style>
  <w:style w:type="paragraph" w:styleId="CommentText">
    <w:name w:val="annotation text"/>
    <w:basedOn w:val="Normal"/>
    <w:link w:val="CommentTextChar"/>
    <w:uiPriority w:val="99"/>
    <w:semiHidden/>
    <w:unhideWhenUsed/>
    <w:rsid w:val="00D204C7"/>
    <w:rPr>
      <w:sz w:val="20"/>
      <w:szCs w:val="20"/>
    </w:rPr>
  </w:style>
  <w:style w:type="character" w:customStyle="1" w:styleId="CommentTextChar">
    <w:name w:val="Comment Text Char"/>
    <w:basedOn w:val="DefaultParagraphFont"/>
    <w:link w:val="CommentText"/>
    <w:uiPriority w:val="99"/>
    <w:semiHidden/>
    <w:rsid w:val="00D204C7"/>
    <w:rPr>
      <w:sz w:val="20"/>
      <w:szCs w:val="20"/>
    </w:rPr>
  </w:style>
  <w:style w:type="paragraph" w:styleId="CommentSubject">
    <w:name w:val="annotation subject"/>
    <w:basedOn w:val="CommentText"/>
    <w:next w:val="CommentText"/>
    <w:link w:val="CommentSubjectChar"/>
    <w:uiPriority w:val="99"/>
    <w:semiHidden/>
    <w:unhideWhenUsed/>
    <w:rsid w:val="00D204C7"/>
    <w:rPr>
      <w:b/>
      <w:bCs/>
    </w:rPr>
  </w:style>
  <w:style w:type="character" w:customStyle="1" w:styleId="CommentSubjectChar">
    <w:name w:val="Comment Subject Char"/>
    <w:basedOn w:val="CommentTextChar"/>
    <w:link w:val="CommentSubject"/>
    <w:uiPriority w:val="99"/>
    <w:semiHidden/>
    <w:rsid w:val="00D204C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9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D7E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W71References">
    <w:name w:val="JW_7.1_References"/>
    <w:basedOn w:val="Normal"/>
    <w:qFormat/>
    <w:rsid w:val="005979E1"/>
    <w:pPr>
      <w:widowControl w:val="0"/>
      <w:autoSpaceDE w:val="0"/>
      <w:autoSpaceDN w:val="0"/>
      <w:adjustRightInd w:val="0"/>
      <w:spacing w:line="240" w:lineRule="atLeast"/>
      <w:ind w:left="480" w:hanging="480"/>
      <w:jc w:val="both"/>
    </w:pPr>
    <w:rPr>
      <w:rFonts w:ascii="Palatino Linotype" w:hAnsi="Palatino Linotype" w:cs="Times New Roman"/>
      <w:noProof/>
      <w:sz w:val="18"/>
    </w:rPr>
  </w:style>
  <w:style w:type="character" w:styleId="Hyperlink">
    <w:name w:val="Hyperlink"/>
    <w:basedOn w:val="DefaultParagraphFont"/>
    <w:uiPriority w:val="99"/>
    <w:unhideWhenUsed/>
    <w:rsid w:val="00CE5269"/>
    <w:rPr>
      <w:color w:val="0563C1" w:themeColor="hyperlink"/>
      <w:u w:val="single"/>
    </w:rPr>
  </w:style>
  <w:style w:type="character" w:customStyle="1" w:styleId="UnresolvedMention1">
    <w:name w:val="Unresolved Mention1"/>
    <w:basedOn w:val="DefaultParagraphFont"/>
    <w:uiPriority w:val="99"/>
    <w:semiHidden/>
    <w:unhideWhenUsed/>
    <w:rsid w:val="00CE5269"/>
    <w:rPr>
      <w:color w:val="605E5C"/>
      <w:shd w:val="clear" w:color="auto" w:fill="E1DFDD"/>
    </w:rPr>
  </w:style>
  <w:style w:type="paragraph" w:styleId="BalloonText">
    <w:name w:val="Balloon Text"/>
    <w:basedOn w:val="Normal"/>
    <w:link w:val="BalloonTextChar"/>
    <w:uiPriority w:val="99"/>
    <w:semiHidden/>
    <w:unhideWhenUsed/>
    <w:rsid w:val="00FD759D"/>
    <w:rPr>
      <w:rFonts w:ascii="Tahoma" w:hAnsi="Tahoma" w:cs="Tahoma"/>
      <w:sz w:val="16"/>
      <w:szCs w:val="16"/>
    </w:rPr>
  </w:style>
  <w:style w:type="character" w:customStyle="1" w:styleId="BalloonTextChar">
    <w:name w:val="Balloon Text Char"/>
    <w:basedOn w:val="DefaultParagraphFont"/>
    <w:link w:val="BalloonText"/>
    <w:uiPriority w:val="99"/>
    <w:semiHidden/>
    <w:rsid w:val="00FD759D"/>
    <w:rPr>
      <w:rFonts w:ascii="Tahoma" w:hAnsi="Tahoma" w:cs="Tahoma"/>
      <w:sz w:val="16"/>
      <w:szCs w:val="16"/>
    </w:rPr>
  </w:style>
  <w:style w:type="character" w:styleId="Strong">
    <w:name w:val="Strong"/>
    <w:basedOn w:val="DefaultParagraphFont"/>
    <w:uiPriority w:val="22"/>
    <w:qFormat/>
    <w:rsid w:val="00FD759D"/>
    <w:rPr>
      <w:rFonts w:ascii="Times New Roman" w:hAnsi="Times New Roman" w:cs="Times New Roman" w:hint="default"/>
      <w:b/>
      <w:bCs/>
    </w:rPr>
  </w:style>
  <w:style w:type="character" w:styleId="CommentReference">
    <w:name w:val="annotation reference"/>
    <w:basedOn w:val="DefaultParagraphFont"/>
    <w:uiPriority w:val="99"/>
    <w:semiHidden/>
    <w:unhideWhenUsed/>
    <w:rsid w:val="00D204C7"/>
    <w:rPr>
      <w:sz w:val="16"/>
      <w:szCs w:val="16"/>
    </w:rPr>
  </w:style>
  <w:style w:type="paragraph" w:styleId="CommentText">
    <w:name w:val="annotation text"/>
    <w:basedOn w:val="Normal"/>
    <w:link w:val="CommentTextChar"/>
    <w:uiPriority w:val="99"/>
    <w:semiHidden/>
    <w:unhideWhenUsed/>
    <w:rsid w:val="00D204C7"/>
    <w:rPr>
      <w:sz w:val="20"/>
      <w:szCs w:val="20"/>
    </w:rPr>
  </w:style>
  <w:style w:type="character" w:customStyle="1" w:styleId="CommentTextChar">
    <w:name w:val="Comment Text Char"/>
    <w:basedOn w:val="DefaultParagraphFont"/>
    <w:link w:val="CommentText"/>
    <w:uiPriority w:val="99"/>
    <w:semiHidden/>
    <w:rsid w:val="00D204C7"/>
    <w:rPr>
      <w:sz w:val="20"/>
      <w:szCs w:val="20"/>
    </w:rPr>
  </w:style>
  <w:style w:type="paragraph" w:styleId="CommentSubject">
    <w:name w:val="annotation subject"/>
    <w:basedOn w:val="CommentText"/>
    <w:next w:val="CommentText"/>
    <w:link w:val="CommentSubjectChar"/>
    <w:uiPriority w:val="99"/>
    <w:semiHidden/>
    <w:unhideWhenUsed/>
    <w:rsid w:val="00D204C7"/>
    <w:rPr>
      <w:b/>
      <w:bCs/>
    </w:rPr>
  </w:style>
  <w:style w:type="character" w:customStyle="1" w:styleId="CommentSubjectChar">
    <w:name w:val="Comment Subject Char"/>
    <w:basedOn w:val="CommentTextChar"/>
    <w:link w:val="CommentSubject"/>
    <w:uiPriority w:val="99"/>
    <w:semiHidden/>
    <w:rsid w:val="00D204C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56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bambangsetiawan@itb-ru.ac.id"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2BC6B-059A-4828-8394-5FF55A7A4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5199</Words>
  <Characters>29640</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Aen Fariah</dc:creator>
  <cp:keywords/>
  <dc:description/>
  <cp:lastModifiedBy>LENOVO 300E</cp:lastModifiedBy>
  <cp:revision>3</cp:revision>
  <dcterms:created xsi:type="dcterms:W3CDTF">2024-08-12T11:20:00Z</dcterms:created>
  <dcterms:modified xsi:type="dcterms:W3CDTF">2025-02-17T03:07:00Z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a353da305aee9782c8228ee3920a2c7df900608db2bca01d7ab71ef2a5eee7ca</vt:lpwstr>
  </property>
  <property fmtid="{D5CDD505-2E9C-101B-9397-08002B2CF9AE}" pid="3" name="Mendeley Document_1">
    <vt:lpwstr>True</vt:lpwstr>
  </property>
  <property fmtid="{D5CDD505-2E9C-101B-9397-08002B2CF9AE}" pid="4" name="Mendeley Unique User Id_1">
    <vt:lpwstr>879184e7-0268-3b5d-addd-8b92d16fdf2c</vt:lpwstr>
  </property>
  <property fmtid="{D5CDD505-2E9C-101B-9397-08002B2CF9AE}" pid="5" name="Mendeley Citation Style_1">
    <vt:lpwstr>http://www.zotero.org/styles/apa</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https://csl.mendeley.com/styles/475823531/apa</vt:lpwstr>
  </property>
  <property fmtid="{D5CDD505-2E9C-101B-9397-08002B2CF9AE}" pid="11" name="Mendeley Recent Style Name 2_1">
    <vt:lpwstr>American Psychological Association 6th edition - Mincho Slavov</vt:lpwstr>
  </property>
  <property fmtid="{D5CDD505-2E9C-101B-9397-08002B2CF9AE}" pid="12" name="Mendeley Recent Style Id 3_1">
    <vt:lpwstr>http://www.zotero.org/styles/apa</vt:lpwstr>
  </property>
  <property fmtid="{D5CDD505-2E9C-101B-9397-08002B2CF9AE}" pid="13" name="Mendeley Recent Style Name 3_1">
    <vt:lpwstr>American Psychological Association 7th edition</vt:lpwstr>
  </property>
  <property fmtid="{D5CDD505-2E9C-101B-9397-08002B2CF9AE}" pid="14" name="Mendeley Recent Style Id 4_1">
    <vt:lpwstr>http://www.zotero.org/styles/american-sociological-association</vt:lpwstr>
  </property>
  <property fmtid="{D5CDD505-2E9C-101B-9397-08002B2CF9AE}" pid="15" name="Mendeley Recent Style Name 4_1">
    <vt:lpwstr>American Sociological Association 6th edition</vt:lpwstr>
  </property>
  <property fmtid="{D5CDD505-2E9C-101B-9397-08002B2CF9AE}" pid="16" name="Mendeley Recent Style Id 5_1">
    <vt:lpwstr>http://www.zotero.org/styles/chicago-author-date</vt:lpwstr>
  </property>
  <property fmtid="{D5CDD505-2E9C-101B-9397-08002B2CF9AE}" pid="17" name="Mendeley Recent Style Name 5_1">
    <vt:lpwstr>Chicago Manual of Style 17th edition (author-date)</vt:lpwstr>
  </property>
  <property fmtid="{D5CDD505-2E9C-101B-9397-08002B2CF9AE}" pid="18" name="Mendeley Recent Style Id 6_1">
    <vt:lpwstr>http://www.zotero.org/styles/harvard-cite-them-right</vt:lpwstr>
  </property>
  <property fmtid="{D5CDD505-2E9C-101B-9397-08002B2CF9AE}" pid="19" name="Mendeley Recent Style Name 6_1">
    <vt:lpwstr>Cite Them Right 12th edition - Harvard</vt:lpwstr>
  </property>
  <property fmtid="{D5CDD505-2E9C-101B-9397-08002B2CF9AE}" pid="20" name="Mendeley Recent Style Id 7_1">
    <vt:lpwstr>http://www.zotero.org/styles/ieee</vt:lpwstr>
  </property>
  <property fmtid="{D5CDD505-2E9C-101B-9397-08002B2CF9AE}" pid="21" name="Mendeley Recent Style Name 7_1">
    <vt:lpwstr>IEEE</vt:lpwstr>
  </property>
  <property fmtid="{D5CDD505-2E9C-101B-9397-08002B2CF9AE}" pid="22" name="Mendeley Recent Style Id 8_1">
    <vt:lpwstr>http://www.zotero.org/styles/modern-humanities-research-association</vt:lpwstr>
  </property>
  <property fmtid="{D5CDD505-2E9C-101B-9397-08002B2CF9AE}" pid="23" name="Mendeley Recent Style Name 8_1">
    <vt:lpwstr>Modern Humanities Research Association 3rd edition (note with bibliography)</vt:lpwstr>
  </property>
  <property fmtid="{D5CDD505-2E9C-101B-9397-08002B2CF9AE}" pid="24" name="Mendeley Recent Style Id 9_1">
    <vt:lpwstr>http://www.zotero.org/styles/modern-language-association</vt:lpwstr>
  </property>
  <property fmtid="{D5CDD505-2E9C-101B-9397-08002B2CF9AE}" pid="25" name="Mendeley Recent Style Name 9_1">
    <vt:lpwstr>Modern Language Association 9th edition</vt:lpwstr>
  </property>
</Properties>
</file>